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7D" w:rsidRPr="00E8327D" w:rsidRDefault="00E8327D" w:rsidP="00E83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27D">
        <w:rPr>
          <w:rFonts w:ascii="Times New Roman" w:hAnsi="Times New Roman" w:cs="Times New Roman"/>
          <w:b/>
          <w:sz w:val="28"/>
          <w:szCs w:val="28"/>
        </w:rPr>
        <w:t>ECE 472 – POWER SYSTEMS II</w:t>
      </w:r>
    </w:p>
    <w:p w:rsidR="00E8327D" w:rsidRPr="00E8327D" w:rsidRDefault="00E8327D" w:rsidP="00E83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27D">
        <w:rPr>
          <w:rFonts w:ascii="Times New Roman" w:hAnsi="Times New Roman" w:cs="Times New Roman"/>
          <w:b/>
          <w:sz w:val="28"/>
          <w:szCs w:val="28"/>
        </w:rPr>
        <w:t>Homework #10</w:t>
      </w:r>
    </w:p>
    <w:p w:rsidR="00CA300A" w:rsidRPr="00834907" w:rsidRDefault="00CA300A" w:rsidP="00D63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Three 21.875 M</w:t>
      </w:r>
      <w:r w:rsidR="00D63411" w:rsidRPr="00834907">
        <w:rPr>
          <w:rFonts w:ascii="Times New Roman" w:hAnsi="Times New Roman" w:cs="Times New Roman"/>
          <w:sz w:val="24"/>
          <w:szCs w:val="24"/>
        </w:rPr>
        <w:t>VA, 13.8</w:t>
      </w:r>
      <w:r w:rsidRPr="00834907">
        <w:rPr>
          <w:rFonts w:ascii="Times New Roman" w:hAnsi="Times New Roman" w:cs="Times New Roman"/>
          <w:sz w:val="24"/>
          <w:szCs w:val="24"/>
        </w:rPr>
        <w:t xml:space="preserve"> k</w:t>
      </w:r>
      <w:r w:rsidR="00D63411" w:rsidRPr="00834907">
        <w:rPr>
          <w:rFonts w:ascii="Times New Roman" w:hAnsi="Times New Roman" w:cs="Times New Roman"/>
          <w:sz w:val="24"/>
          <w:szCs w:val="24"/>
        </w:rPr>
        <w:t>V generators are connected to individual buses, from which various loads are supplied. These buses are connected to another bus through reactors</w:t>
      </w:r>
      <w:r w:rsidR="00BA584D" w:rsidRPr="00834907">
        <w:rPr>
          <w:rFonts w:ascii="Times New Roman" w:hAnsi="Times New Roman" w:cs="Times New Roman"/>
          <w:sz w:val="24"/>
          <w:szCs w:val="24"/>
        </w:rPr>
        <w:t>,</w:t>
      </w:r>
      <w:r w:rsidR="00D63411" w:rsidRPr="00834907">
        <w:rPr>
          <w:rFonts w:ascii="Times New Roman" w:hAnsi="Times New Roman" w:cs="Times New Roman"/>
          <w:sz w:val="24"/>
          <w:szCs w:val="24"/>
        </w:rPr>
        <w:t xml:space="preserve"> as shown in </w:t>
      </w:r>
      <w:r w:rsidRPr="00834907">
        <w:rPr>
          <w:rFonts w:ascii="Times New Roman" w:hAnsi="Times New Roman" w:cs="Times New Roman"/>
          <w:sz w:val="24"/>
          <w:szCs w:val="24"/>
        </w:rPr>
        <w:t>the following figure</w:t>
      </w:r>
      <w:r w:rsidR="00BA584D" w:rsidRPr="00834907">
        <w:rPr>
          <w:rFonts w:ascii="Times New Roman" w:hAnsi="Times New Roman" w:cs="Times New Roman"/>
          <w:sz w:val="24"/>
          <w:szCs w:val="24"/>
        </w:rPr>
        <w:t>.</w:t>
      </w: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116205</wp:posOffset>
            </wp:positionV>
            <wp:extent cx="4705350" cy="28575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 xml:space="preserve">Also, </w:t>
      </w:r>
      <w:r w:rsidR="00BA584D" w:rsidRPr="00834907">
        <w:rPr>
          <w:rFonts w:ascii="Times New Roman" w:hAnsi="Times New Roman" w:cs="Times New Roman"/>
          <w:sz w:val="24"/>
          <w:szCs w:val="24"/>
        </w:rPr>
        <w:t>the following additional data are provided:</w:t>
      </w:r>
    </w:p>
    <w:p w:rsidR="00E8327D" w:rsidRDefault="00BA584D" w:rsidP="00834907">
      <w:pPr>
        <w:pStyle w:val="ListParagraph"/>
        <w:numPr>
          <w:ilvl w:val="0"/>
          <w:numId w:val="4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E8327D">
        <w:rPr>
          <w:rFonts w:ascii="Times New Roman" w:hAnsi="Times New Roman" w:cs="Times New Roman"/>
          <w:sz w:val="24"/>
          <w:szCs w:val="24"/>
        </w:rPr>
        <w:t xml:space="preserve">Generators and the Equivalent System are ungrounded (i.e.  their zero sequence reactance </w:t>
      </w:r>
      <w:r w:rsidR="00E8327D">
        <w:rPr>
          <w:rFonts w:ascii="Times New Roman" w:hAnsi="Times New Roman" w:cs="Times New Roman"/>
          <w:sz w:val="24"/>
          <w:szCs w:val="24"/>
        </w:rPr>
        <w:t>is infinity)</w:t>
      </w:r>
    </w:p>
    <w:p w:rsidR="00BA584D" w:rsidRPr="00E8327D" w:rsidRDefault="00CA300A" w:rsidP="00834907">
      <w:pPr>
        <w:pStyle w:val="ListParagraph"/>
        <w:numPr>
          <w:ilvl w:val="0"/>
          <w:numId w:val="4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E8327D">
        <w:rPr>
          <w:rFonts w:ascii="Times New Roman" w:hAnsi="Times New Roman" w:cs="Times New Roman"/>
          <w:sz w:val="24"/>
          <w:szCs w:val="24"/>
        </w:rPr>
        <w:t>X</w:t>
      </w:r>
      <w:r w:rsidRPr="00E8327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E8327D">
        <w:rPr>
          <w:rFonts w:ascii="Times New Roman" w:hAnsi="Times New Roman" w:cs="Times New Roman"/>
          <w:sz w:val="24"/>
          <w:szCs w:val="24"/>
        </w:rPr>
        <w:t>’’</w:t>
      </w:r>
      <w:r w:rsidR="00834907" w:rsidRPr="00E8327D">
        <w:rPr>
          <w:rFonts w:ascii="Times New Roman" w:hAnsi="Times New Roman" w:cs="Times New Roman"/>
          <w:sz w:val="24"/>
          <w:szCs w:val="24"/>
          <w:vertAlign w:val="subscript"/>
        </w:rPr>
        <w:t xml:space="preserve">1,2 </w:t>
      </w:r>
      <w:r w:rsidRPr="00E8327D">
        <w:rPr>
          <w:rFonts w:ascii="Times New Roman" w:hAnsi="Times New Roman" w:cs="Times New Roman"/>
          <w:sz w:val="24"/>
          <w:szCs w:val="24"/>
        </w:rPr>
        <w:t xml:space="preserve">(generator </w:t>
      </w:r>
      <w:r w:rsidR="00BA584D" w:rsidRPr="00E8327D">
        <w:rPr>
          <w:rFonts w:ascii="Times New Roman" w:hAnsi="Times New Roman" w:cs="Times New Roman"/>
          <w:sz w:val="24"/>
          <w:szCs w:val="24"/>
        </w:rPr>
        <w:t xml:space="preserve">positive and negative sequence sub-transient </w:t>
      </w:r>
      <w:r w:rsidRPr="00E8327D">
        <w:rPr>
          <w:rFonts w:ascii="Times New Roman" w:hAnsi="Times New Roman" w:cs="Times New Roman"/>
          <w:sz w:val="24"/>
          <w:szCs w:val="24"/>
        </w:rPr>
        <w:t>reactance) = 13.9% on the generator MVA</w:t>
      </w:r>
    </w:p>
    <w:p w:rsidR="00BA584D" w:rsidRPr="00834907" w:rsidRDefault="00CA300A" w:rsidP="00834907">
      <w:pPr>
        <w:pStyle w:val="ListParagraph"/>
        <w:numPr>
          <w:ilvl w:val="0"/>
          <w:numId w:val="4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X</w:t>
      </w:r>
      <w:r w:rsidR="00BA584D" w:rsidRPr="00834907">
        <w:rPr>
          <w:rFonts w:ascii="Times New Roman" w:hAnsi="Times New Roman" w:cs="Times New Roman"/>
          <w:sz w:val="24"/>
          <w:szCs w:val="24"/>
          <w:vertAlign w:val="subscript"/>
        </w:rPr>
        <w:t>1,2</w:t>
      </w:r>
      <w:r w:rsidRPr="00834907">
        <w:rPr>
          <w:rFonts w:ascii="Times New Roman" w:hAnsi="Times New Roman" w:cs="Times New Roman"/>
          <w:sz w:val="24"/>
          <w:szCs w:val="24"/>
        </w:rPr>
        <w:t xml:space="preserve"> (reactor </w:t>
      </w:r>
      <w:r w:rsidR="00BA584D" w:rsidRPr="00834907">
        <w:rPr>
          <w:rFonts w:ascii="Times New Roman" w:hAnsi="Times New Roman" w:cs="Times New Roman"/>
          <w:sz w:val="24"/>
          <w:szCs w:val="24"/>
        </w:rPr>
        <w:t xml:space="preserve">positive and negative sequence </w:t>
      </w:r>
      <w:r w:rsidRPr="00834907">
        <w:rPr>
          <w:rFonts w:ascii="Times New Roman" w:hAnsi="Times New Roman" w:cs="Times New Roman"/>
          <w:sz w:val="24"/>
          <w:szCs w:val="24"/>
        </w:rPr>
        <w:t>reactance) = 0.25 Ω</w:t>
      </w:r>
    </w:p>
    <w:p w:rsidR="00BA584D" w:rsidRPr="00834907" w:rsidRDefault="00BA584D" w:rsidP="00834907">
      <w:pPr>
        <w:pStyle w:val="ListParagraph"/>
        <w:numPr>
          <w:ilvl w:val="0"/>
          <w:numId w:val="4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X</w:t>
      </w:r>
      <w:r w:rsidRPr="00834907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834907">
        <w:rPr>
          <w:rFonts w:ascii="Times New Roman" w:hAnsi="Times New Roman" w:cs="Times New Roman"/>
          <w:sz w:val="24"/>
          <w:szCs w:val="24"/>
        </w:rPr>
        <w:t xml:space="preserve"> (reactor zero sequence reactance) = 0</w:t>
      </w:r>
    </w:p>
    <w:p w:rsidR="00CA300A" w:rsidRPr="00834907" w:rsidRDefault="00CA300A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3F55" w:rsidRPr="00834907" w:rsidRDefault="00834907" w:rsidP="00CA30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 xml:space="preserve">For </w:t>
      </w:r>
      <w:r w:rsidR="00E8327D" w:rsidRPr="00834907">
        <w:rPr>
          <w:rFonts w:ascii="Times New Roman" w:hAnsi="Times New Roman" w:cs="Times New Roman"/>
          <w:sz w:val="24"/>
          <w:szCs w:val="24"/>
        </w:rPr>
        <w:t>this system</w:t>
      </w:r>
      <w:r w:rsidR="00D63411" w:rsidRPr="00834907">
        <w:rPr>
          <w:rFonts w:ascii="Times New Roman" w:hAnsi="Times New Roman" w:cs="Times New Roman"/>
          <w:sz w:val="24"/>
          <w:szCs w:val="24"/>
        </w:rPr>
        <w:t>:</w:t>
      </w:r>
    </w:p>
    <w:p w:rsidR="00D63411" w:rsidRPr="00834907" w:rsidRDefault="00834907" w:rsidP="00834907">
      <w:pPr>
        <w:pStyle w:val="ListParagraph"/>
        <w:numPr>
          <w:ilvl w:val="0"/>
          <w:numId w:val="2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</w:t>
      </w:r>
      <w:r w:rsidR="00D63411" w:rsidRPr="00834907">
        <w:rPr>
          <w:rFonts w:ascii="Times New Roman" w:hAnsi="Times New Roman" w:cs="Times New Roman"/>
          <w:sz w:val="24"/>
          <w:szCs w:val="24"/>
        </w:rPr>
        <w:t xml:space="preserve"> three-phase fault </w:t>
      </w:r>
      <w:r>
        <w:rPr>
          <w:rFonts w:ascii="Times New Roman" w:hAnsi="Times New Roman" w:cs="Times New Roman"/>
          <w:sz w:val="24"/>
          <w:szCs w:val="24"/>
        </w:rPr>
        <w:t xml:space="preserve">current in amperes </w:t>
      </w:r>
      <w:r w:rsidR="00D63411" w:rsidRPr="00834907">
        <w:rPr>
          <w:rFonts w:ascii="Times New Roman" w:hAnsi="Times New Roman" w:cs="Times New Roman"/>
          <w:sz w:val="24"/>
          <w:szCs w:val="24"/>
        </w:rPr>
        <w:t>at the terminal of one of the generators.</w:t>
      </w:r>
    </w:p>
    <w:p w:rsidR="00D63411" w:rsidRPr="00834907" w:rsidRDefault="00D63411" w:rsidP="00834907">
      <w:pPr>
        <w:pStyle w:val="ListParagraph"/>
        <w:numPr>
          <w:ilvl w:val="0"/>
          <w:numId w:val="2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 xml:space="preserve">Choose a current transformer ratio </w:t>
      </w:r>
      <w:r w:rsidR="00834907">
        <w:rPr>
          <w:rFonts w:ascii="Times New Roman" w:hAnsi="Times New Roman" w:cs="Times New Roman"/>
          <w:sz w:val="24"/>
          <w:szCs w:val="24"/>
        </w:rPr>
        <w:t xml:space="preserve">(CTR) based on the rated current of the generators </w:t>
      </w:r>
      <w:r w:rsidRPr="00834907">
        <w:rPr>
          <w:rFonts w:ascii="Times New Roman" w:hAnsi="Times New Roman" w:cs="Times New Roman"/>
          <w:sz w:val="24"/>
          <w:szCs w:val="24"/>
        </w:rPr>
        <w:t>for differential relays to protect the generators. If the generator differential relays have a minimum pickup of 0.14 ampere, how many times</w:t>
      </w:r>
      <w:r w:rsidR="00834907">
        <w:rPr>
          <w:rFonts w:ascii="Times New Roman" w:hAnsi="Times New Roman" w:cs="Times New Roman"/>
          <w:sz w:val="24"/>
          <w:szCs w:val="24"/>
        </w:rPr>
        <w:t xml:space="preserve"> pickup does the three</w:t>
      </w:r>
      <w:r w:rsidRPr="00834907">
        <w:rPr>
          <w:rFonts w:ascii="Times New Roman" w:hAnsi="Times New Roman" w:cs="Times New Roman"/>
          <w:sz w:val="24"/>
          <w:szCs w:val="24"/>
        </w:rPr>
        <w:t>–phase fault provide</w:t>
      </w:r>
      <w:r w:rsidR="00834907">
        <w:rPr>
          <w:rFonts w:ascii="Times New Roman" w:hAnsi="Times New Roman" w:cs="Times New Roman"/>
          <w:sz w:val="24"/>
          <w:szCs w:val="24"/>
        </w:rPr>
        <w:t xml:space="preserve"> (multiples of pickup)</w:t>
      </w:r>
      <w:r w:rsidRPr="00834907">
        <w:rPr>
          <w:rFonts w:ascii="Times New Roman" w:hAnsi="Times New Roman" w:cs="Times New Roman"/>
          <w:sz w:val="24"/>
          <w:szCs w:val="24"/>
        </w:rPr>
        <w:t>?</w:t>
      </w:r>
    </w:p>
    <w:p w:rsidR="00D63411" w:rsidRPr="00834907" w:rsidRDefault="00D63411" w:rsidP="00834907">
      <w:pPr>
        <w:pStyle w:val="ListParagraph"/>
        <w:numPr>
          <w:ilvl w:val="0"/>
          <w:numId w:val="2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Calculate a single-phase-</w:t>
      </w:r>
      <w:r w:rsidR="00834907">
        <w:rPr>
          <w:rFonts w:ascii="Times New Roman" w:hAnsi="Times New Roman" w:cs="Times New Roman"/>
          <w:sz w:val="24"/>
          <w:szCs w:val="24"/>
        </w:rPr>
        <w:t>to-ground fault at the terminal</w:t>
      </w:r>
      <w:r w:rsidRPr="00834907">
        <w:rPr>
          <w:rFonts w:ascii="Times New Roman" w:hAnsi="Times New Roman" w:cs="Times New Roman"/>
          <w:sz w:val="24"/>
          <w:szCs w:val="24"/>
        </w:rPr>
        <w:t xml:space="preserve"> of one of the generators.</w:t>
      </w:r>
    </w:p>
    <w:p w:rsidR="00D63411" w:rsidRPr="00834907" w:rsidRDefault="00D63411" w:rsidP="00834907">
      <w:pPr>
        <w:pStyle w:val="ListParagraph"/>
        <w:numPr>
          <w:ilvl w:val="0"/>
          <w:numId w:val="2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Will this ground fault operate the generator differential relays? I</w:t>
      </w:r>
      <w:r w:rsidR="00E8327D">
        <w:rPr>
          <w:rFonts w:ascii="Times New Roman" w:hAnsi="Times New Roman" w:cs="Times New Roman"/>
          <w:sz w:val="24"/>
          <w:szCs w:val="24"/>
        </w:rPr>
        <w:t>f so, how many times pickup does</w:t>
      </w:r>
      <w:r w:rsidRPr="00834907">
        <w:rPr>
          <w:rFonts w:ascii="Times New Roman" w:hAnsi="Times New Roman" w:cs="Times New Roman"/>
          <w:sz w:val="24"/>
          <w:szCs w:val="24"/>
        </w:rPr>
        <w:t xml:space="preserve"> the ground fault provide</w:t>
      </w:r>
      <w:r w:rsidR="00834907">
        <w:rPr>
          <w:rFonts w:ascii="Times New Roman" w:hAnsi="Times New Roman" w:cs="Times New Roman"/>
          <w:sz w:val="24"/>
          <w:szCs w:val="24"/>
        </w:rPr>
        <w:t xml:space="preserve"> (multiples of pickup)</w:t>
      </w:r>
      <w:r w:rsidR="00834907" w:rsidRPr="00834907">
        <w:rPr>
          <w:rFonts w:ascii="Times New Roman" w:hAnsi="Times New Roman" w:cs="Times New Roman"/>
          <w:sz w:val="24"/>
          <w:szCs w:val="24"/>
        </w:rPr>
        <w:t>?</w:t>
      </w:r>
    </w:p>
    <w:sectPr w:rsidR="00D63411" w:rsidRPr="00834907" w:rsidSect="00CC47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AB"/>
    <w:multiLevelType w:val="hybridMultilevel"/>
    <w:tmpl w:val="E1646AB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19760124"/>
    <w:multiLevelType w:val="hybridMultilevel"/>
    <w:tmpl w:val="D884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CC4"/>
    <w:multiLevelType w:val="hybridMultilevel"/>
    <w:tmpl w:val="FE267B38"/>
    <w:lvl w:ilvl="0" w:tplc="3B709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E56E1"/>
    <w:multiLevelType w:val="hybridMultilevel"/>
    <w:tmpl w:val="A9D83DAA"/>
    <w:lvl w:ilvl="0" w:tplc="C2C0B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411"/>
    <w:rsid w:val="00125227"/>
    <w:rsid w:val="00834907"/>
    <w:rsid w:val="00BA584D"/>
    <w:rsid w:val="00BF4D3A"/>
    <w:rsid w:val="00C33F55"/>
    <w:rsid w:val="00CA300A"/>
    <w:rsid w:val="00CC4780"/>
    <w:rsid w:val="00D63411"/>
    <w:rsid w:val="00E8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4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4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zhaor</dc:creator>
  <cp:lastModifiedBy>rostamko</cp:lastModifiedBy>
  <cp:revision>2</cp:revision>
  <cp:lastPrinted>2010-05-05T19:01:00Z</cp:lastPrinted>
  <dcterms:created xsi:type="dcterms:W3CDTF">2010-05-05T19:03:00Z</dcterms:created>
  <dcterms:modified xsi:type="dcterms:W3CDTF">2010-05-05T19:03:00Z</dcterms:modified>
</cp:coreProperties>
</file>