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22AD3" w:rsidRDefault="00C37D67" w:rsidP="00C37D67">
      <w:pPr>
        <w:jc w:val="center"/>
        <w:rPr>
          <w:rFonts w:ascii="Comic Sans MS" w:hAnsi="Comic Sans MS" w:cs="AngsanaUPC"/>
        </w:rPr>
      </w:pPr>
      <w:r>
        <w:rPr>
          <w:rFonts w:ascii="Comic Sans MS" w:hAnsi="Comic Sans MS" w:cs="AngsanaUPC"/>
        </w:rPr>
        <w:t xml:space="preserve">Homework Set </w:t>
      </w:r>
      <w:r w:rsidR="004806E2">
        <w:rPr>
          <w:rFonts w:ascii="Comic Sans MS" w:hAnsi="Comic Sans MS" w:cs="AngsanaUPC"/>
        </w:rPr>
        <w:t>29</w:t>
      </w:r>
      <w:r w:rsidR="00FB1A11">
        <w:rPr>
          <w:rFonts w:ascii="Comic Sans MS" w:hAnsi="Comic Sans MS" w:cs="AngsanaUPC"/>
        </w:rPr>
        <w:t>E</w:t>
      </w:r>
    </w:p>
    <w:p w:rsidR="00C37D67" w:rsidRDefault="00C37D67" w:rsidP="00C37D67">
      <w:pPr>
        <w:jc w:val="center"/>
        <w:rPr>
          <w:rFonts w:ascii="Comic Sans MS" w:hAnsi="Comic Sans MS" w:cs="AngsanaUPC"/>
        </w:rPr>
      </w:pPr>
      <w:r>
        <w:rPr>
          <w:rFonts w:ascii="Comic Sans MS" w:hAnsi="Comic Sans MS" w:cs="AngsanaUPC"/>
        </w:rPr>
        <w:t>PH 11</w:t>
      </w:r>
      <w:r w:rsidR="004806E2">
        <w:rPr>
          <w:rFonts w:ascii="Comic Sans MS" w:hAnsi="Comic Sans MS" w:cs="AngsanaUPC"/>
        </w:rPr>
        <w:t>3</w:t>
      </w:r>
      <w:r>
        <w:rPr>
          <w:rFonts w:ascii="Comic Sans MS" w:hAnsi="Comic Sans MS" w:cs="AngsanaUPC"/>
        </w:rPr>
        <w:t xml:space="preserve"> – </w:t>
      </w:r>
      <w:r w:rsidR="009317DE">
        <w:rPr>
          <w:rFonts w:ascii="Comic Sans MS" w:hAnsi="Comic Sans MS" w:cs="AngsanaUPC"/>
        </w:rPr>
        <w:t>1</w:t>
      </w:r>
      <w:r>
        <w:rPr>
          <w:rFonts w:ascii="Comic Sans MS" w:hAnsi="Comic Sans MS" w:cs="AngsanaUPC"/>
        </w:rPr>
        <w:t>0</w:t>
      </w:r>
    </w:p>
    <w:p w:rsidR="00C37D67" w:rsidRPr="00774A06" w:rsidRDefault="00C37D67" w:rsidP="00C37D67">
      <w:pPr>
        <w:tabs>
          <w:tab w:val="left" w:pos="540"/>
        </w:tabs>
        <w:ind w:left="540" w:hanging="540"/>
        <w:rPr>
          <w:rFonts w:ascii="Comic Sans MS" w:hAnsi="Comic Sans MS" w:cs="AngsanaUPC"/>
        </w:rPr>
      </w:pPr>
      <w:r>
        <w:rPr>
          <w:rFonts w:ascii="Comic Sans MS" w:hAnsi="Comic Sans MS" w:cs="AngsanaUPC"/>
        </w:rPr>
        <w:t>Q1.</w:t>
      </w:r>
      <w:r>
        <w:rPr>
          <w:rFonts w:ascii="Comic Sans MS" w:hAnsi="Comic Sans MS" w:cs="AngsanaUPC"/>
        </w:rPr>
        <w:tab/>
      </w:r>
      <w:r w:rsidR="00FB1A11">
        <w:rPr>
          <w:rFonts w:ascii="Comic Sans MS" w:hAnsi="Comic Sans MS" w:cs="AngsanaUPC"/>
        </w:rPr>
        <w:t>You are to make a resistor by winding a wire around a cylindrical form</w:t>
      </w:r>
      <w:r w:rsidR="00BA094C">
        <w:rPr>
          <w:rFonts w:ascii="Comic Sans MS" w:hAnsi="Comic Sans MS" w:cs="AngsanaUPC"/>
        </w:rPr>
        <w:t>.</w:t>
      </w:r>
      <w:r w:rsidR="00FB1A11">
        <w:rPr>
          <w:rFonts w:ascii="Comic Sans MS" w:hAnsi="Comic Sans MS" w:cs="AngsanaUPC"/>
        </w:rPr>
        <w:t xml:space="preserve">  To make the inductance as small as possible, it is proposed that you wind half the wire in one direction and the other half in the opposite direction.  Would this achieve the desired result?  Why or why not?</w:t>
      </w:r>
    </w:p>
    <w:p w:rsidR="00B97AE8" w:rsidRDefault="00B97AE8" w:rsidP="00BC03DA">
      <w:pPr>
        <w:tabs>
          <w:tab w:val="left" w:pos="540"/>
        </w:tabs>
        <w:rPr>
          <w:rFonts w:ascii="Comic Sans MS" w:hAnsi="Comic Sans MS" w:cs="AngsanaUPC"/>
        </w:rPr>
      </w:pPr>
    </w:p>
    <w:p w:rsidR="00C37D67" w:rsidRDefault="009317DE" w:rsidP="00C37D67">
      <w:pPr>
        <w:tabs>
          <w:tab w:val="left" w:pos="540"/>
        </w:tabs>
        <w:ind w:left="540" w:hanging="540"/>
        <w:rPr>
          <w:rFonts w:ascii="Comic Sans MS" w:hAnsi="Comic Sans MS" w:cs="AngsanaUPC"/>
        </w:rPr>
      </w:pPr>
      <w:r>
        <w:rPr>
          <w:rFonts w:ascii="Comic Sans MS" w:hAnsi="Comic Sans MS" w:cs="AngsanaUPC"/>
        </w:rPr>
        <w:t>P1</w:t>
      </w:r>
      <w:r w:rsidR="00C37D67">
        <w:rPr>
          <w:rFonts w:ascii="Comic Sans MS" w:hAnsi="Comic Sans MS" w:cs="AngsanaUPC"/>
        </w:rPr>
        <w:t>.</w:t>
      </w:r>
      <w:r w:rsidR="00C37D67">
        <w:rPr>
          <w:rFonts w:ascii="Comic Sans MS" w:hAnsi="Comic Sans MS" w:cs="AngsanaUPC"/>
        </w:rPr>
        <w:tab/>
      </w:r>
      <w:r w:rsidR="00F4308B">
        <w:rPr>
          <w:rFonts w:ascii="Comic Sans MS" w:hAnsi="Comic Sans MS" w:cs="AngsanaUPC"/>
        </w:rPr>
        <w:t xml:space="preserve">A </w:t>
      </w:r>
      <w:r w:rsidR="00FB1A11">
        <w:rPr>
          <w:rFonts w:ascii="Comic Sans MS" w:hAnsi="Comic Sans MS" w:cs="AngsanaUPC"/>
        </w:rPr>
        <w:t>solenoid 25.0 cm long and with a cross-sectional area of 0.500 cm</w:t>
      </w:r>
      <w:r w:rsidR="00FB1A11">
        <w:rPr>
          <w:rFonts w:ascii="Comic Sans MS" w:hAnsi="Comic Sans MS" w:cs="AngsanaUPC"/>
          <w:vertAlign w:val="superscript"/>
        </w:rPr>
        <w:t>2</w:t>
      </w:r>
      <w:r w:rsidR="00FB1A11">
        <w:rPr>
          <w:rFonts w:ascii="Comic Sans MS" w:hAnsi="Comic Sans MS" w:cs="AngsanaUPC"/>
        </w:rPr>
        <w:t xml:space="preserve"> contains 400 turns of wire and carries a current of 80.0 A.  Calculate:  (A) the magnetic field in the solenoid; (B) the energy density in the magnetic field if the solenoid is filled with air;  (C) the total energy contained in the coil’s magnetic field (assume the field is uniform); (D) the inductance of the solenoid.</w:t>
      </w:r>
    </w:p>
    <w:p w:rsidR="00C37D67" w:rsidRDefault="00C37D67" w:rsidP="008A5745">
      <w:pPr>
        <w:tabs>
          <w:tab w:val="left" w:pos="540"/>
        </w:tabs>
        <w:rPr>
          <w:rFonts w:ascii="Comic Sans MS" w:hAnsi="Comic Sans MS" w:cs="AngsanaUPC"/>
        </w:rPr>
      </w:pPr>
    </w:p>
    <w:p w:rsidR="00C37D67" w:rsidRPr="004806E2" w:rsidRDefault="009317DE" w:rsidP="00C37D67">
      <w:pPr>
        <w:tabs>
          <w:tab w:val="left" w:pos="540"/>
        </w:tabs>
        <w:ind w:left="540" w:hanging="540"/>
        <w:rPr>
          <w:rFonts w:ascii="Comic Sans MS" w:hAnsi="Comic Sans MS" w:cs="AngsanaUPC"/>
        </w:rPr>
      </w:pPr>
      <w:r>
        <w:rPr>
          <w:rFonts w:ascii="Comic Sans MS" w:hAnsi="Comic Sans MS" w:cs="AngsanaUPC"/>
        </w:rPr>
        <w:t>P2</w:t>
      </w:r>
      <w:r w:rsidR="00C37D67">
        <w:rPr>
          <w:rFonts w:ascii="Comic Sans MS" w:hAnsi="Comic Sans MS" w:cs="AngsanaUPC"/>
        </w:rPr>
        <w:t>.</w:t>
      </w:r>
      <w:r w:rsidR="00C37D67">
        <w:rPr>
          <w:rFonts w:ascii="Comic Sans MS" w:hAnsi="Comic Sans MS" w:cs="AngsanaUPC"/>
        </w:rPr>
        <w:tab/>
      </w:r>
      <w:r w:rsidR="00FB1A11">
        <w:rPr>
          <w:rFonts w:ascii="Comic Sans MS" w:hAnsi="Comic Sans MS" w:cs="AngsanaUPC"/>
        </w:rPr>
        <w:t>A 35.0-V battery with negligible internal resistance, a 50.0-Ω resistor, and a 1.25-mH inductor with negligible resistance are all connected in series with an open switch.  The switch is suddenly closed.  (A) How long after closing the switch will the current through the inductor reach one-half of its maximum value</w:t>
      </w:r>
      <w:r w:rsidR="00A65636">
        <w:rPr>
          <w:rFonts w:ascii="Comic Sans MS" w:eastAsiaTheme="minorEastAsia" w:hAnsi="Comic Sans MS" w:cs="AngsanaUPC"/>
        </w:rPr>
        <w:t>?</w:t>
      </w:r>
      <w:r w:rsidR="00FB1A11">
        <w:rPr>
          <w:rFonts w:ascii="Comic Sans MS" w:eastAsiaTheme="minorEastAsia" w:hAnsi="Comic Sans MS" w:cs="AngsanaUPC"/>
        </w:rPr>
        <w:t xml:space="preserve">  (B) How long after closing the switch will the energy stored in the inductor reach one-half of its maximum value?</w:t>
      </w:r>
    </w:p>
    <w:p w:rsidR="00751BC8" w:rsidRPr="000C631A" w:rsidRDefault="00751BC8" w:rsidP="007D5AAA">
      <w:pPr>
        <w:tabs>
          <w:tab w:val="left" w:pos="540"/>
        </w:tabs>
        <w:rPr>
          <w:rFonts w:ascii="Comic Sans MS" w:hAnsi="Comic Sans MS" w:cs="AngsanaUPC"/>
          <w:color w:val="FF0000"/>
        </w:rPr>
      </w:pPr>
    </w:p>
    <w:p w:rsidR="008A5745" w:rsidRDefault="0029654A" w:rsidP="00282C62">
      <w:pPr>
        <w:tabs>
          <w:tab w:val="left" w:pos="540"/>
        </w:tabs>
        <w:ind w:left="540" w:hanging="540"/>
        <w:rPr>
          <w:rFonts w:ascii="Comic Sans MS" w:hAnsi="Comic Sans MS" w:cs="AngsanaUPC"/>
          <w:color w:val="000000" w:themeColor="text1"/>
        </w:rPr>
      </w:pPr>
      <w:r>
        <w:rPr>
          <w:rFonts w:ascii="Comic Sans MS" w:hAnsi="Comic Sans MS" w:cs="AngsanaUPC"/>
        </w:rPr>
        <w:t>P</w:t>
      </w:r>
      <w:r w:rsidR="0082267A">
        <w:rPr>
          <w:rFonts w:ascii="Comic Sans MS" w:hAnsi="Comic Sans MS" w:cs="AngsanaUPC"/>
        </w:rPr>
        <w:t>3</w:t>
      </w:r>
      <w:r>
        <w:rPr>
          <w:rFonts w:ascii="Comic Sans MS" w:hAnsi="Comic Sans MS" w:cs="AngsanaUPC"/>
        </w:rPr>
        <w:t>.</w:t>
      </w:r>
      <w:r>
        <w:rPr>
          <w:rFonts w:ascii="Comic Sans MS" w:hAnsi="Comic Sans MS" w:cs="AngsanaUPC"/>
          <w:color w:val="000000" w:themeColor="text1"/>
        </w:rPr>
        <w:tab/>
      </w:r>
      <w:r w:rsidR="00282C62">
        <w:rPr>
          <w:rFonts w:ascii="Comic Sans MS" w:hAnsi="Comic Sans MS" w:cs="AngsanaUPC"/>
          <w:color w:val="000000" w:themeColor="text1"/>
        </w:rPr>
        <w:t>In the circuit shown below, find the reading in each ammeter and voltmeter (A) just after switch S is closed and (B) after S has been closed a very long time.</w:t>
      </w:r>
    </w:p>
    <w:p w:rsidR="00282C62" w:rsidRDefault="00DA70DE" w:rsidP="00282C62">
      <w:pPr>
        <w:tabs>
          <w:tab w:val="left" w:pos="540"/>
        </w:tabs>
        <w:ind w:left="540" w:hanging="540"/>
        <w:jc w:val="center"/>
        <w:rPr>
          <w:rFonts w:ascii="Comic Sans MS" w:hAnsi="Comic Sans MS" w:cs="AngsanaUPC"/>
          <w:color w:val="000000" w:themeColor="text1"/>
        </w:rPr>
      </w:pPr>
      <w:r w:rsidRPr="00DA70DE">
        <w:rPr>
          <w:rFonts w:ascii="Comic Sans MS" w:hAnsi="Comic Sans MS" w:cs="AngsanaUPC"/>
          <w:noProof/>
          <w:color w:val="000000" w:themeColor="text1"/>
        </w:rPr>
        <w:drawing>
          <wp:inline distT="0" distB="0" distL="0" distR="0">
            <wp:extent cx="2308860" cy="20955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308860" cy="2095500"/>
                    </a:xfrm>
                    <a:prstGeom prst="rect">
                      <a:avLst/>
                    </a:prstGeom>
                    <a:noFill/>
                    <a:ln>
                      <a:noFill/>
                    </a:ln>
                  </pic:spPr>
                </pic:pic>
              </a:graphicData>
            </a:graphic>
          </wp:inline>
        </w:drawing>
      </w:r>
      <w:bookmarkStart w:id="0" w:name="_GoBack"/>
      <w:bookmarkEnd w:id="0"/>
    </w:p>
    <w:sectPr w:rsidR="00282C6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Segoe UI">
    <w:panose1 w:val="020B0502040204020203"/>
    <w:charset w:val="00"/>
    <w:family w:val="swiss"/>
    <w:notTrueType/>
    <w:pitch w:val="variable"/>
    <w:sig w:usb0="00000003" w:usb1="00000000" w:usb2="00000000" w:usb3="00000000" w:csb0="00000001" w:csb1="00000000"/>
  </w:font>
  <w:font w:name="Comic Sans MS">
    <w:panose1 w:val="030F0702030302020204"/>
    <w:charset w:val="00"/>
    <w:family w:val="script"/>
    <w:pitch w:val="variable"/>
    <w:sig w:usb0="00000287" w:usb1="00000000" w:usb2="00000000" w:usb3="00000000" w:csb0="0000009F" w:csb1="00000000"/>
  </w:font>
  <w:font w:name="AngsanaUPC">
    <w:panose1 w:val="02020603050405020304"/>
    <w:charset w:val="00"/>
    <w:family w:val="roman"/>
    <w:pitch w:val="variable"/>
    <w:sig w:usb0="81000003" w:usb1="00000000" w:usb2="00000000" w:usb3="00000000" w:csb0="00010001"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1A13B22"/>
    <w:multiLevelType w:val="hybridMultilevel"/>
    <w:tmpl w:val="90E07E36"/>
    <w:lvl w:ilvl="0" w:tplc="FC7E1CF0">
      <w:start w:val="1"/>
      <w:numFmt w:val="upperLetter"/>
      <w:lvlText w:val="%1)"/>
      <w:lvlJc w:val="left"/>
      <w:pPr>
        <w:ind w:left="900" w:hanging="360"/>
      </w:pPr>
      <w:rPr>
        <w:rFonts w:hint="default"/>
        <w:color w:val="auto"/>
      </w:r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37D67"/>
    <w:rsid w:val="000225DD"/>
    <w:rsid w:val="000500FD"/>
    <w:rsid w:val="00076BE6"/>
    <w:rsid w:val="0009536F"/>
    <w:rsid w:val="000A3C65"/>
    <w:rsid w:val="000C631A"/>
    <w:rsid w:val="001563D2"/>
    <w:rsid w:val="00185F22"/>
    <w:rsid w:val="001B307F"/>
    <w:rsid w:val="001F1824"/>
    <w:rsid w:val="002754E3"/>
    <w:rsid w:val="00282C62"/>
    <w:rsid w:val="0029654A"/>
    <w:rsid w:val="002F1CD8"/>
    <w:rsid w:val="0032137E"/>
    <w:rsid w:val="004732B0"/>
    <w:rsid w:val="004806E2"/>
    <w:rsid w:val="004B03E8"/>
    <w:rsid w:val="0050551D"/>
    <w:rsid w:val="005110E3"/>
    <w:rsid w:val="00512B5C"/>
    <w:rsid w:val="00521074"/>
    <w:rsid w:val="00550AE6"/>
    <w:rsid w:val="00587F32"/>
    <w:rsid w:val="005E6D0C"/>
    <w:rsid w:val="006A3D4E"/>
    <w:rsid w:val="006E4C37"/>
    <w:rsid w:val="00751BC8"/>
    <w:rsid w:val="007550A6"/>
    <w:rsid w:val="00774A06"/>
    <w:rsid w:val="00776756"/>
    <w:rsid w:val="00782DB4"/>
    <w:rsid w:val="007D5AAA"/>
    <w:rsid w:val="007E0D4E"/>
    <w:rsid w:val="00811D32"/>
    <w:rsid w:val="0082267A"/>
    <w:rsid w:val="00832CBC"/>
    <w:rsid w:val="00845D3C"/>
    <w:rsid w:val="008A25C1"/>
    <w:rsid w:val="008A5745"/>
    <w:rsid w:val="008E4971"/>
    <w:rsid w:val="009317DE"/>
    <w:rsid w:val="00932C1A"/>
    <w:rsid w:val="009334B5"/>
    <w:rsid w:val="0093741B"/>
    <w:rsid w:val="009439F0"/>
    <w:rsid w:val="00944143"/>
    <w:rsid w:val="00946F72"/>
    <w:rsid w:val="0099121F"/>
    <w:rsid w:val="009B3C12"/>
    <w:rsid w:val="009C394B"/>
    <w:rsid w:val="009C5015"/>
    <w:rsid w:val="00A11ADF"/>
    <w:rsid w:val="00A256F8"/>
    <w:rsid w:val="00A50419"/>
    <w:rsid w:val="00A65636"/>
    <w:rsid w:val="00A724F5"/>
    <w:rsid w:val="00A910EF"/>
    <w:rsid w:val="00B71BD4"/>
    <w:rsid w:val="00B97AE8"/>
    <w:rsid w:val="00BA094C"/>
    <w:rsid w:val="00BC03DA"/>
    <w:rsid w:val="00BD08C6"/>
    <w:rsid w:val="00C26DAA"/>
    <w:rsid w:val="00C37D67"/>
    <w:rsid w:val="00C44794"/>
    <w:rsid w:val="00C85E6A"/>
    <w:rsid w:val="00D47F4F"/>
    <w:rsid w:val="00DA70DE"/>
    <w:rsid w:val="00DE722A"/>
    <w:rsid w:val="00DF5AC9"/>
    <w:rsid w:val="00E33D36"/>
    <w:rsid w:val="00E52DEB"/>
    <w:rsid w:val="00E611DC"/>
    <w:rsid w:val="00E93E80"/>
    <w:rsid w:val="00EF5945"/>
    <w:rsid w:val="00EF658A"/>
    <w:rsid w:val="00F24460"/>
    <w:rsid w:val="00F4308B"/>
    <w:rsid w:val="00F92792"/>
    <w:rsid w:val="00FB1A1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4F092E91-22F0-408D-83F1-F44E11F111D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26DAA"/>
    <w:pPr>
      <w:ind w:left="720"/>
      <w:contextualSpacing/>
    </w:pPr>
  </w:style>
  <w:style w:type="paragraph" w:styleId="BalloonText">
    <w:name w:val="Balloon Text"/>
    <w:basedOn w:val="Normal"/>
    <w:link w:val="BalloonTextChar"/>
    <w:uiPriority w:val="99"/>
    <w:semiHidden/>
    <w:unhideWhenUsed/>
    <w:rsid w:val="004732B0"/>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732B0"/>
    <w:rPr>
      <w:rFonts w:ascii="Segoe UI" w:hAnsi="Segoe UI" w:cs="Segoe UI"/>
      <w:sz w:val="18"/>
      <w:szCs w:val="18"/>
    </w:rPr>
  </w:style>
  <w:style w:type="character" w:styleId="PlaceholderText">
    <w:name w:val="Placeholder Text"/>
    <w:basedOn w:val="DefaultParagraphFont"/>
    <w:uiPriority w:val="99"/>
    <w:semiHidden/>
    <w:rsid w:val="009C5015"/>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emf"/><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97C1DA-CB32-44E8-9822-53B3E4D300F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1</Pages>
  <Words>196</Words>
  <Characters>1118</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
    </vt:vector>
  </TitlesOfParts>
  <Company>Rose-Hulman Institute of Technology</Company>
  <LinksUpToDate>false</LinksUpToDate>
  <CharactersWithSpaces>1312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Duree, Galen C</dc:creator>
  <cp:keywords/>
  <dc:description/>
  <cp:lastModifiedBy>Duree, Galen C</cp:lastModifiedBy>
  <cp:revision>3</cp:revision>
  <cp:lastPrinted>2016-03-28T13:21:00Z</cp:lastPrinted>
  <dcterms:created xsi:type="dcterms:W3CDTF">2016-03-29T03:05:00Z</dcterms:created>
  <dcterms:modified xsi:type="dcterms:W3CDTF">2016-03-29T13:24:00Z</dcterms:modified>
</cp:coreProperties>
</file>