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4806E2">
        <w:rPr>
          <w:rFonts w:ascii="Comic Sans MS" w:hAnsi="Comic Sans MS" w:cs="AngsanaUPC"/>
        </w:rPr>
        <w:t>29</w:t>
      </w:r>
      <w:r w:rsidR="00BA094C">
        <w:rPr>
          <w:rFonts w:ascii="Comic Sans MS" w:hAnsi="Comic Sans MS" w:cs="AngsanaUPC"/>
        </w:rPr>
        <w:t>B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BA094C">
        <w:rPr>
          <w:rFonts w:ascii="Comic Sans MS" w:hAnsi="Comic Sans MS" w:cs="AngsanaUPC"/>
        </w:rPr>
        <w:t>Two circular loops lie side by side in the same plane.  One is connected to a source that supplies an increasing current; the other is a simple closed ring.  (A) Is the induced current in the ring in the same direction as the current in the loop connected to the source, or opposite</w:t>
      </w:r>
      <w:r w:rsidR="004806E2">
        <w:rPr>
          <w:rFonts w:ascii="Comic Sans MS" w:hAnsi="Comic Sans MS" w:cs="AngsanaUPC"/>
        </w:rPr>
        <w:t>?  Explain.</w:t>
      </w:r>
      <w:r w:rsidR="00BA094C">
        <w:rPr>
          <w:rFonts w:ascii="Comic Sans MS" w:hAnsi="Comic Sans MS" w:cs="AngsanaUPC"/>
        </w:rPr>
        <w:t xml:space="preserve">  (B) What is the direction of the current in the ring</w:t>
      </w:r>
      <w:r w:rsidR="00F4308B">
        <w:rPr>
          <w:rFonts w:ascii="Comic Sans MS" w:hAnsi="Comic Sans MS" w:cs="AngsanaUPC"/>
        </w:rPr>
        <w:t xml:space="preserve"> (relative to the direction in the loop)</w:t>
      </w:r>
      <w:r w:rsidR="00BA094C">
        <w:rPr>
          <w:rFonts w:ascii="Comic Sans MS" w:hAnsi="Comic Sans MS" w:cs="AngsanaUPC"/>
        </w:rPr>
        <w:t xml:space="preserve"> if the current in the source ring is decreasing?  Explain.</w:t>
      </w:r>
    </w:p>
    <w:p w:rsidR="00B97AE8" w:rsidRDefault="00B97AE8" w:rsidP="00B97AE8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97AE8" w:rsidRDefault="00B97AE8" w:rsidP="00B97AE8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F4308B">
        <w:rPr>
          <w:rFonts w:ascii="Comic Sans MS" w:hAnsi="Comic Sans MS" w:cs="AngsanaUPC"/>
        </w:rPr>
        <w:t>A circular loop of wire is in a region of spatially uniform magnetic field, as shown below</w:t>
      </w:r>
      <w:r w:rsidR="004806E2">
        <w:rPr>
          <w:rFonts w:ascii="Comic Sans MS" w:hAnsi="Comic Sans MS" w:cs="AngsanaUPC"/>
        </w:rPr>
        <w:t>.</w:t>
      </w:r>
      <w:r w:rsidR="00F4308B">
        <w:rPr>
          <w:rFonts w:ascii="Comic Sans MS" w:hAnsi="Comic Sans MS" w:cs="AngsanaUPC"/>
        </w:rPr>
        <w:t xml:space="preserve">  The magnetic field is directed into the plane of the figure.  Determine the direction (clockwise or counterclockwise) of the induced current in the loop when </w:t>
      </w:r>
      <w:r w:rsidR="00512B5C">
        <w:rPr>
          <w:rFonts w:ascii="Comic Sans MS" w:hAnsi="Comic Sans MS" w:cs="AngsanaUPC"/>
        </w:rPr>
        <w:t xml:space="preserve">  </w:t>
      </w:r>
      <w:r w:rsidR="00F4308B">
        <w:rPr>
          <w:rFonts w:ascii="Comic Sans MS" w:hAnsi="Comic Sans MS" w:cs="AngsanaUPC"/>
        </w:rPr>
        <w:t xml:space="preserve">(A) </w:t>
      </w:r>
      <w:r w:rsidR="00F4308B" w:rsidRPr="00512B5C">
        <w:rPr>
          <w:rFonts w:ascii="Comic Sans MS" w:hAnsi="Comic Sans MS" w:cs="AngsanaUPC"/>
          <w:i/>
        </w:rPr>
        <w:t>B</w:t>
      </w:r>
      <w:r w:rsidR="00F4308B">
        <w:rPr>
          <w:rFonts w:ascii="Comic Sans MS" w:hAnsi="Comic Sans MS" w:cs="AngsanaUPC"/>
        </w:rPr>
        <w:t xml:space="preserve"> is increasing; (B) </w:t>
      </w:r>
      <w:r w:rsidR="00F4308B" w:rsidRPr="00512B5C">
        <w:rPr>
          <w:rFonts w:ascii="Comic Sans MS" w:hAnsi="Comic Sans MS" w:cs="AngsanaUPC"/>
          <w:i/>
        </w:rPr>
        <w:t>B</w:t>
      </w:r>
      <w:r w:rsidR="00F4308B">
        <w:rPr>
          <w:rFonts w:ascii="Comic Sans MS" w:hAnsi="Comic Sans MS" w:cs="AngsanaUPC"/>
        </w:rPr>
        <w:t xml:space="preserve"> is decreasing; (C) </w:t>
      </w:r>
      <w:r w:rsidR="00F4308B" w:rsidRPr="00512B5C">
        <w:rPr>
          <w:rFonts w:ascii="Comic Sans MS" w:hAnsi="Comic Sans MS" w:cs="AngsanaUPC"/>
          <w:i/>
        </w:rPr>
        <w:t>B</w:t>
      </w:r>
      <w:r w:rsidR="00F4308B">
        <w:rPr>
          <w:rFonts w:ascii="Comic Sans MS" w:hAnsi="Comic Sans MS" w:cs="AngsanaUPC"/>
        </w:rPr>
        <w:t xml:space="preserve"> is constant with value </w:t>
      </w:r>
      <w:r w:rsidR="00F4308B" w:rsidRPr="00512B5C">
        <w:rPr>
          <w:rFonts w:ascii="Comic Sans MS" w:hAnsi="Comic Sans MS" w:cs="AngsanaUPC"/>
          <w:i/>
        </w:rPr>
        <w:t>B</w:t>
      </w:r>
      <w:r w:rsidR="00F4308B">
        <w:rPr>
          <w:rFonts w:ascii="Comic Sans MS" w:hAnsi="Comic Sans MS" w:cs="AngsanaUPC"/>
          <w:vertAlign w:val="subscript"/>
        </w:rPr>
        <w:t>0</w:t>
      </w:r>
      <w:r w:rsidR="00F4308B">
        <w:rPr>
          <w:rFonts w:ascii="Comic Sans MS" w:hAnsi="Comic Sans MS" w:cs="AngsanaUPC"/>
        </w:rPr>
        <w:t>.  Explain your reasoning in each case.</w:t>
      </w:r>
    </w:p>
    <w:p w:rsidR="005E6D0C" w:rsidRPr="00F4308B" w:rsidRDefault="00512B5C" w:rsidP="005E6D0C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  <w:r w:rsidRPr="00512B5C">
        <w:rPr>
          <w:rFonts w:ascii="Comic Sans MS" w:hAnsi="Comic Sans MS" w:cs="AngsanaUPC"/>
          <w:noProof/>
        </w:rPr>
        <w:drawing>
          <wp:inline distT="0" distB="0" distL="0" distR="0">
            <wp:extent cx="1882140" cy="1710229"/>
            <wp:effectExtent l="0" t="0" r="381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895702" cy="1722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2CBC" w:rsidRPr="009334B5" w:rsidRDefault="00832CBC" w:rsidP="00512B5C">
      <w:pPr>
        <w:tabs>
          <w:tab w:val="left" w:pos="540"/>
        </w:tabs>
        <w:rPr>
          <w:rFonts w:ascii="Comic Sans MS" w:hAnsi="Comic Sans MS" w:cs="AngsanaUPC"/>
        </w:rPr>
      </w:pPr>
    </w:p>
    <w:p w:rsidR="00C37D67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</w:p>
    <w:p w:rsidR="00C37D67" w:rsidRPr="004806E2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F4308B">
        <w:rPr>
          <w:rFonts w:ascii="Comic Sans MS" w:hAnsi="Comic Sans MS" w:cs="AngsanaUPC"/>
        </w:rPr>
        <w:t xml:space="preserve">The current in the figure below obeys the </w:t>
      </w:r>
      <w:proofErr w:type="gramStart"/>
      <w:r w:rsidR="00F4308B">
        <w:rPr>
          <w:rFonts w:ascii="Comic Sans MS" w:hAnsi="Comic Sans MS" w:cs="AngsanaUPC"/>
        </w:rPr>
        <w:t>equation</w:t>
      </w:r>
      <w:r w:rsidR="00F4308B">
        <w:rPr>
          <w:rFonts w:ascii="Comic Sans MS" w:eastAsiaTheme="minorEastAsia" w:hAnsi="Comic Sans MS" w:cs="AngsanaUPC"/>
        </w:rPr>
        <w:t xml:space="preserve"> </w:t>
      </w:r>
      <w:proofErr w:type="gramEnd"/>
      <m:oMath>
        <m:r>
          <w:rPr>
            <w:rFonts w:ascii="Cambria Math" w:hAnsi="Cambria Math" w:cs="AngsanaUPC"/>
          </w:rPr>
          <m:t>I</m:t>
        </m:r>
        <m:d>
          <m:dPr>
            <m:ctrlPr>
              <w:rPr>
                <w:rFonts w:ascii="Cambria Math" w:hAnsi="Cambria Math" w:cs="AngsanaUPC"/>
                <w:i/>
              </w:rPr>
            </m:ctrlPr>
          </m:dPr>
          <m:e>
            <m:r>
              <w:rPr>
                <w:rFonts w:ascii="Cambria Math" w:hAnsi="Cambria Math" w:cs="AngsanaUPC"/>
              </w:rPr>
              <m:t>t</m:t>
            </m:r>
          </m:e>
        </m:d>
        <m:r>
          <w:rPr>
            <w:rFonts w:ascii="Cambria Math" w:hAnsi="Cambria Math" w:cs="AngsanaUPC"/>
          </w:rPr>
          <m:t>=</m:t>
        </m:r>
        <m:sSub>
          <m:sSubPr>
            <m:ctrlPr>
              <w:rPr>
                <w:rFonts w:ascii="Cambria Math" w:hAnsi="Cambria Math" w:cs="AngsanaUPC"/>
                <w:i/>
              </w:rPr>
            </m:ctrlPr>
          </m:sSubPr>
          <m:e>
            <m:r>
              <w:rPr>
                <w:rFonts w:ascii="Cambria Math" w:hAnsi="Cambria Math" w:cs="AngsanaUPC"/>
              </w:rPr>
              <m:t>I</m:t>
            </m:r>
          </m:e>
          <m:sub>
            <m:r>
              <w:rPr>
                <w:rFonts w:ascii="Cambria Math" w:hAnsi="Cambria Math" w:cs="AngsanaUPC"/>
              </w:rPr>
              <m:t>0</m:t>
            </m:r>
          </m:sub>
        </m:sSub>
        <m:sSup>
          <m:sSupPr>
            <m:ctrlPr>
              <w:rPr>
                <w:rFonts w:ascii="Cambria Math" w:hAnsi="Cambria Math" w:cs="AngsanaUPC"/>
                <w:i/>
              </w:rPr>
            </m:ctrlPr>
          </m:sSupPr>
          <m:e>
            <m:r>
              <w:rPr>
                <w:rFonts w:ascii="Cambria Math" w:hAnsi="Cambria Math" w:cs="AngsanaUPC"/>
              </w:rPr>
              <m:t>e</m:t>
            </m:r>
          </m:e>
          <m:sup>
            <m:r>
              <w:rPr>
                <w:rFonts w:ascii="Cambria Math" w:hAnsi="Cambria Math" w:cs="AngsanaUPC"/>
              </w:rPr>
              <m:t>-</m:t>
            </m:r>
            <m:r>
              <w:rPr>
                <w:rFonts w:ascii="Cambria Math" w:hAnsi="Cambria Math" w:cs="AngsanaUPC"/>
              </w:rPr>
              <m:t>b</m:t>
            </m:r>
            <m:r>
              <w:rPr>
                <w:rFonts w:ascii="Cambria Math" w:hAnsi="Cambria Math" w:cs="AngsanaUPC"/>
              </w:rPr>
              <m:t>t</m:t>
            </m:r>
          </m:sup>
        </m:sSup>
      </m:oMath>
      <w:r w:rsidR="00F4308B">
        <w:rPr>
          <w:rFonts w:ascii="Comic Sans MS" w:eastAsiaTheme="minorEastAsia" w:hAnsi="Comic Sans MS" w:cs="AngsanaUPC"/>
        </w:rPr>
        <w:t xml:space="preserve">, where </w:t>
      </w:r>
      <w:r w:rsidR="00F4308B" w:rsidRPr="00512B5C">
        <w:rPr>
          <w:rFonts w:ascii="Comic Sans MS" w:eastAsiaTheme="minorEastAsia" w:hAnsi="Comic Sans MS" w:cs="AngsanaUPC"/>
          <w:i/>
        </w:rPr>
        <w:t>b</w:t>
      </w:r>
      <w:r w:rsidR="00F4308B">
        <w:rPr>
          <w:rFonts w:ascii="Comic Sans MS" w:eastAsiaTheme="minorEastAsia" w:hAnsi="Comic Sans MS" w:cs="AngsanaUPC"/>
        </w:rPr>
        <w:t xml:space="preserve"> &gt; 0.  Find the direction (clockwise or counterclockwise) of the current induced in the ring for </w:t>
      </w:r>
      <w:r w:rsidR="00512B5C">
        <w:rPr>
          <w:rFonts w:ascii="Comic Sans MS" w:eastAsiaTheme="minorEastAsia" w:hAnsi="Comic Sans MS" w:cs="AngsanaUPC"/>
        </w:rPr>
        <w:t xml:space="preserve">  </w:t>
      </w:r>
      <w:bookmarkStart w:id="0" w:name="_GoBack"/>
      <w:r w:rsidR="00F4308B" w:rsidRPr="00512B5C">
        <w:rPr>
          <w:rFonts w:ascii="Comic Sans MS" w:eastAsiaTheme="minorEastAsia" w:hAnsi="Comic Sans MS" w:cs="AngsanaUPC"/>
          <w:i/>
        </w:rPr>
        <w:t>t</w:t>
      </w:r>
      <w:bookmarkEnd w:id="0"/>
      <w:r w:rsidR="00F4308B">
        <w:rPr>
          <w:rFonts w:ascii="Comic Sans MS" w:eastAsiaTheme="minorEastAsia" w:hAnsi="Comic Sans MS" w:cs="AngsanaUPC"/>
        </w:rPr>
        <w:t xml:space="preserve"> &gt; 0.</w:t>
      </w:r>
    </w:p>
    <w:p w:rsidR="000C631A" w:rsidRDefault="00512B5C" w:rsidP="007D5AAA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FF0000"/>
        </w:rPr>
      </w:pPr>
      <w:r>
        <w:rPr>
          <w:noProof/>
        </w:rPr>
        <w:drawing>
          <wp:inline distT="0" distB="0" distL="0" distR="0" wp14:anchorId="62FAC5BA" wp14:editId="396851FD">
            <wp:extent cx="1318260" cy="1008081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329707" cy="101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BC8" w:rsidRDefault="00751BC8" w:rsidP="00C37D6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</w:p>
    <w:p w:rsidR="00751BC8" w:rsidRDefault="00751BC8" w:rsidP="00C37D6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</w:p>
    <w:p w:rsidR="00751BC8" w:rsidRPr="000C631A" w:rsidRDefault="00751BC8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A50419" w:rsidRDefault="0029654A" w:rsidP="00A50419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</w:t>
      </w:r>
      <w:r w:rsidR="0082267A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1F1824">
        <w:rPr>
          <w:rFonts w:ascii="Comic Sans MS" w:hAnsi="Comic Sans MS" w:cs="AngsanaUPC"/>
          <w:color w:val="000000" w:themeColor="text1"/>
        </w:rPr>
        <w:t>Using Lenz’ Law, determine the direction of the current in resistor ab in the figure below when (A) switch S is opened after having been closed for several minutes; (B) coil B is brought closer to coil A with the switch closed; (C) the resistance of R is decreased while the switch remains closed.</w:t>
      </w:r>
    </w:p>
    <w:p w:rsidR="00A50419" w:rsidRDefault="00512B5C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  <w:r>
        <w:rPr>
          <w:noProof/>
        </w:rPr>
        <w:drawing>
          <wp:inline distT="0" distB="0" distL="0" distR="0" wp14:anchorId="6C3340A3" wp14:editId="1056C352">
            <wp:extent cx="2628900" cy="1306532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663598" cy="132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A50419" w:rsidRPr="0099121F" w:rsidRDefault="00A50419" w:rsidP="00A50419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1F1824">
        <w:rPr>
          <w:rFonts w:ascii="Comic Sans MS" w:hAnsi="Comic Sans MS" w:cs="AngsanaUPC"/>
          <w:color w:val="000000" w:themeColor="text1"/>
        </w:rPr>
        <w:t xml:space="preserve">A rectangle measuring 30.0 cm by 40.0 cm is located inside a region of a spatially uniform magnetic field of 1.25 T, with the field perpendicular to the plane of the coil, as shown in the figure below.  The coil is pulled out at a steady rate of 2.00 cm/s traveling perpendicular to the field lines.  The region of the field ends abruptly as shown.  Find the </w:t>
      </w:r>
      <w:proofErr w:type="spellStart"/>
      <w:r w:rsidR="001F1824">
        <w:rPr>
          <w:rFonts w:ascii="Comic Sans MS" w:hAnsi="Comic Sans MS" w:cs="AngsanaUPC"/>
          <w:color w:val="000000" w:themeColor="text1"/>
        </w:rPr>
        <w:t>emf</w:t>
      </w:r>
      <w:proofErr w:type="spellEnd"/>
      <w:r w:rsidR="001F1824">
        <w:rPr>
          <w:rFonts w:ascii="Comic Sans MS" w:hAnsi="Comic Sans MS" w:cs="AngsanaUPC"/>
          <w:color w:val="000000" w:themeColor="text1"/>
        </w:rPr>
        <w:t xml:space="preserve"> induced in this coil when it is (A) all inside the field; (B) partly inside the field; (C) all outside the field.</w:t>
      </w:r>
    </w:p>
    <w:p w:rsidR="00A910EF" w:rsidRDefault="00512B5C" w:rsidP="00DE722A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  <w:r w:rsidRPr="00512B5C">
        <w:rPr>
          <w:rFonts w:ascii="Comic Sans MS" w:hAnsi="Comic Sans MS" w:cs="AngsanaUPC"/>
          <w:noProof/>
          <w:color w:val="000000" w:themeColor="text1"/>
        </w:rPr>
        <w:drawing>
          <wp:inline distT="0" distB="0" distL="0" distR="0">
            <wp:extent cx="1927860" cy="13612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029162" cy="143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10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225DD"/>
    <w:rsid w:val="000500FD"/>
    <w:rsid w:val="00076BE6"/>
    <w:rsid w:val="0009536F"/>
    <w:rsid w:val="000A3C65"/>
    <w:rsid w:val="000C631A"/>
    <w:rsid w:val="001563D2"/>
    <w:rsid w:val="00185F22"/>
    <w:rsid w:val="001B307F"/>
    <w:rsid w:val="001F1824"/>
    <w:rsid w:val="002754E3"/>
    <w:rsid w:val="0029654A"/>
    <w:rsid w:val="002F1CD8"/>
    <w:rsid w:val="0032137E"/>
    <w:rsid w:val="004732B0"/>
    <w:rsid w:val="004806E2"/>
    <w:rsid w:val="004B03E8"/>
    <w:rsid w:val="0050551D"/>
    <w:rsid w:val="005110E3"/>
    <w:rsid w:val="00512B5C"/>
    <w:rsid w:val="00521074"/>
    <w:rsid w:val="00550AE6"/>
    <w:rsid w:val="00587F32"/>
    <w:rsid w:val="005E6D0C"/>
    <w:rsid w:val="006A3D4E"/>
    <w:rsid w:val="006E4C37"/>
    <w:rsid w:val="00751BC8"/>
    <w:rsid w:val="007550A6"/>
    <w:rsid w:val="00774A06"/>
    <w:rsid w:val="00776756"/>
    <w:rsid w:val="00782DB4"/>
    <w:rsid w:val="007D5AAA"/>
    <w:rsid w:val="00811D32"/>
    <w:rsid w:val="0082267A"/>
    <w:rsid w:val="00832CBC"/>
    <w:rsid w:val="00845D3C"/>
    <w:rsid w:val="008E4971"/>
    <w:rsid w:val="009317DE"/>
    <w:rsid w:val="00932C1A"/>
    <w:rsid w:val="009334B5"/>
    <w:rsid w:val="009439F0"/>
    <w:rsid w:val="00944143"/>
    <w:rsid w:val="00946F72"/>
    <w:rsid w:val="0099121F"/>
    <w:rsid w:val="009B3C12"/>
    <w:rsid w:val="009C394B"/>
    <w:rsid w:val="009C5015"/>
    <w:rsid w:val="00A50419"/>
    <w:rsid w:val="00A724F5"/>
    <w:rsid w:val="00A910EF"/>
    <w:rsid w:val="00B97AE8"/>
    <w:rsid w:val="00BA094C"/>
    <w:rsid w:val="00BD08C6"/>
    <w:rsid w:val="00C26DAA"/>
    <w:rsid w:val="00C37D67"/>
    <w:rsid w:val="00C44794"/>
    <w:rsid w:val="00C85E6A"/>
    <w:rsid w:val="00D47F4F"/>
    <w:rsid w:val="00DE722A"/>
    <w:rsid w:val="00DF5AC9"/>
    <w:rsid w:val="00E33D36"/>
    <w:rsid w:val="00E52DEB"/>
    <w:rsid w:val="00E93E80"/>
    <w:rsid w:val="00EF5945"/>
    <w:rsid w:val="00F24460"/>
    <w:rsid w:val="00F4308B"/>
    <w:rsid w:val="00F9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5605F-7008-41FD-BCA9-7753F646A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4</cp:revision>
  <cp:lastPrinted>2015-09-07T15:49:00Z</cp:lastPrinted>
  <dcterms:created xsi:type="dcterms:W3CDTF">2016-03-23T20:44:00Z</dcterms:created>
  <dcterms:modified xsi:type="dcterms:W3CDTF">2016-03-24T13:45:00Z</dcterms:modified>
</cp:coreProperties>
</file>