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0DF19" w14:textId="77777777" w:rsidR="00F56383" w:rsidRPr="00E12C3F" w:rsidRDefault="00F56383" w:rsidP="00C136AD">
      <w:pPr>
        <w:pStyle w:val="Heading1"/>
        <w:rPr>
          <w:rFonts w:ascii="Times New Roman" w:hAnsi="Times New Roman" w:cs="Times New Roman"/>
        </w:rPr>
      </w:pPr>
      <w:r w:rsidRPr="00E12C3F">
        <w:rPr>
          <w:rFonts w:ascii="Times New Roman" w:hAnsi="Times New Roman" w:cs="Times New Roman"/>
        </w:rPr>
        <w:t>CSSE 374 – Software Architecture and Design I</w:t>
      </w:r>
    </w:p>
    <w:p w14:paraId="6D1B81EB" w14:textId="3728906A" w:rsidR="00F56383" w:rsidRPr="00E12C3F" w:rsidRDefault="00731D6E" w:rsidP="00C136AD">
      <w:pPr>
        <w:pStyle w:val="Heading2"/>
        <w:rPr>
          <w:rFonts w:ascii="Times New Roman" w:hAnsi="Times New Roman" w:cs="Times New Roman"/>
        </w:rPr>
      </w:pPr>
      <w:r w:rsidRPr="00E12C3F">
        <w:rPr>
          <w:rFonts w:ascii="Times New Roman" w:hAnsi="Times New Roman" w:cs="Times New Roman"/>
        </w:rPr>
        <w:t>Quiz</w:t>
      </w:r>
      <w:r w:rsidR="00177A58" w:rsidRPr="00E12C3F">
        <w:rPr>
          <w:rFonts w:ascii="Times New Roman" w:hAnsi="Times New Roman" w:cs="Times New Roman"/>
        </w:rPr>
        <w:t xml:space="preserve"> </w:t>
      </w:r>
      <w:r w:rsidR="00926728">
        <w:rPr>
          <w:rFonts w:ascii="Times New Roman" w:hAnsi="Times New Roman" w:cs="Times New Roman"/>
        </w:rPr>
        <w:t>3</w:t>
      </w:r>
    </w:p>
    <w:p w14:paraId="53540B48" w14:textId="77777777" w:rsidR="00430E19" w:rsidRDefault="00430E19" w:rsidP="003D06F5">
      <w:pPr>
        <w:pStyle w:val="BodyText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bookmarkStart w:id="0" w:name="OLE_LINK3"/>
      <w:bookmarkStart w:id="1" w:name="OLE_LINK2"/>
      <w:r w:rsidRPr="00E12C3F">
        <w:rPr>
          <w:rFonts w:ascii="Times New Roman" w:hAnsi="Times New Roman" w:cs="Times New Roman"/>
          <w:b/>
        </w:rPr>
        <w:t>True</w:t>
      </w:r>
      <w:r w:rsidRPr="00E12C3F">
        <w:rPr>
          <w:rFonts w:ascii="Times New Roman" w:hAnsi="Times New Roman" w:cs="Times New Roman"/>
        </w:rPr>
        <w:t xml:space="preserve"> or </w:t>
      </w:r>
      <w:r w:rsidRPr="00E12C3F">
        <w:rPr>
          <w:rFonts w:ascii="Times New Roman" w:hAnsi="Times New Roman" w:cs="Times New Roman"/>
          <w:b/>
        </w:rPr>
        <w:t>false</w:t>
      </w:r>
      <w:r w:rsidRPr="00E12C3F">
        <w:rPr>
          <w:rFonts w:ascii="Times New Roman" w:hAnsi="Times New Roman" w:cs="Times New Roman"/>
        </w:rPr>
        <w:t xml:space="preserve"> (circle one): </w:t>
      </w:r>
      <w:bookmarkEnd w:id="0"/>
      <w:r w:rsidRPr="00E12C3F">
        <w:rPr>
          <w:rFonts w:ascii="Times New Roman" w:hAnsi="Times New Roman" w:cs="Times New Roman"/>
        </w:rPr>
        <w:t>An operation contract details an entire use case.</w:t>
      </w:r>
    </w:p>
    <w:p w14:paraId="10F43325" w14:textId="77777777" w:rsidR="003D06F5" w:rsidRPr="00E12C3F" w:rsidRDefault="003D06F5" w:rsidP="003D06F5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</w:p>
    <w:bookmarkEnd w:id="1"/>
    <w:p w14:paraId="5A41AD2F" w14:textId="77777777" w:rsidR="00430E19" w:rsidRDefault="00430E19" w:rsidP="003D06F5">
      <w:pPr>
        <w:pStyle w:val="BodyText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r w:rsidRPr="00E12C3F">
        <w:rPr>
          <w:rFonts w:ascii="Times New Roman" w:hAnsi="Times New Roman" w:cs="Times New Roman"/>
        </w:rPr>
        <w:t>Which section of an operation contract is the most important?</w:t>
      </w:r>
    </w:p>
    <w:p w14:paraId="43A678C8" w14:textId="77777777" w:rsidR="003D06F5" w:rsidRDefault="003D06F5" w:rsidP="003D06F5">
      <w:pPr>
        <w:pStyle w:val="ListParagraph"/>
        <w:rPr>
          <w:rFonts w:ascii="Times New Roman" w:hAnsi="Times New Roman" w:cs="Times New Roman"/>
        </w:rPr>
      </w:pPr>
    </w:p>
    <w:p w14:paraId="48B78642" w14:textId="77777777" w:rsidR="003D06F5" w:rsidRPr="00E12C3F" w:rsidRDefault="003D06F5" w:rsidP="003D06F5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</w:p>
    <w:p w14:paraId="249DD0B9" w14:textId="77777777" w:rsidR="00430E19" w:rsidRPr="00E12C3F" w:rsidRDefault="00430E19" w:rsidP="003D06F5">
      <w:pPr>
        <w:pStyle w:val="BodyText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r w:rsidRPr="00E12C3F">
        <w:rPr>
          <w:rFonts w:ascii="Times New Roman" w:hAnsi="Times New Roman" w:cs="Times New Roman"/>
        </w:rPr>
        <w:t>List four sorts of state changes to the domain model that are most likely to be described in an operation contract:</w:t>
      </w:r>
    </w:p>
    <w:p w14:paraId="555D0B38" w14:textId="77777777" w:rsidR="00430E19" w:rsidRPr="00E12C3F" w:rsidRDefault="00430E19" w:rsidP="003D06F5">
      <w:pPr>
        <w:pStyle w:val="BodyText"/>
        <w:numPr>
          <w:ilvl w:val="0"/>
          <w:numId w:val="19"/>
        </w:numPr>
        <w:tabs>
          <w:tab w:val="left" w:pos="810"/>
        </w:tabs>
        <w:rPr>
          <w:rFonts w:ascii="Times New Roman" w:hAnsi="Times New Roman" w:cs="Times New Roman"/>
        </w:rPr>
      </w:pPr>
      <w:r w:rsidRPr="00E12C3F">
        <w:rPr>
          <w:rFonts w:ascii="Times New Roman" w:hAnsi="Times New Roman" w:cs="Times New Roman"/>
        </w:rPr>
        <w:t xml:space="preserve"> </w:t>
      </w:r>
    </w:p>
    <w:p w14:paraId="6D843E28" w14:textId="77777777" w:rsidR="00430E19" w:rsidRPr="00E12C3F" w:rsidRDefault="00430E19" w:rsidP="003D06F5">
      <w:pPr>
        <w:pStyle w:val="BodyText"/>
        <w:numPr>
          <w:ilvl w:val="0"/>
          <w:numId w:val="19"/>
        </w:numPr>
        <w:tabs>
          <w:tab w:val="left" w:pos="810"/>
        </w:tabs>
        <w:rPr>
          <w:rFonts w:ascii="Times New Roman" w:hAnsi="Times New Roman" w:cs="Times New Roman"/>
        </w:rPr>
      </w:pPr>
      <w:r w:rsidRPr="00E12C3F">
        <w:rPr>
          <w:rFonts w:ascii="Times New Roman" w:hAnsi="Times New Roman" w:cs="Times New Roman"/>
        </w:rPr>
        <w:t xml:space="preserve"> </w:t>
      </w:r>
    </w:p>
    <w:p w14:paraId="05516412" w14:textId="77777777" w:rsidR="00430E19" w:rsidRPr="00E12C3F" w:rsidRDefault="00430E19" w:rsidP="003D06F5">
      <w:pPr>
        <w:pStyle w:val="BodyText"/>
        <w:numPr>
          <w:ilvl w:val="0"/>
          <w:numId w:val="19"/>
        </w:numPr>
        <w:tabs>
          <w:tab w:val="left" w:pos="810"/>
        </w:tabs>
        <w:rPr>
          <w:rFonts w:ascii="Times New Roman" w:hAnsi="Times New Roman" w:cs="Times New Roman"/>
        </w:rPr>
      </w:pPr>
      <w:r w:rsidRPr="00E12C3F">
        <w:rPr>
          <w:rFonts w:ascii="Times New Roman" w:hAnsi="Times New Roman" w:cs="Times New Roman"/>
        </w:rPr>
        <w:t xml:space="preserve"> </w:t>
      </w:r>
    </w:p>
    <w:p w14:paraId="1E78AA6F" w14:textId="77777777" w:rsidR="00430E19" w:rsidRPr="00E12C3F" w:rsidRDefault="00430E19" w:rsidP="003D06F5">
      <w:pPr>
        <w:pStyle w:val="BodyText"/>
        <w:numPr>
          <w:ilvl w:val="0"/>
          <w:numId w:val="19"/>
        </w:numPr>
        <w:tabs>
          <w:tab w:val="left" w:pos="810"/>
        </w:tabs>
        <w:rPr>
          <w:rFonts w:ascii="Times New Roman" w:hAnsi="Times New Roman" w:cs="Times New Roman"/>
        </w:rPr>
      </w:pPr>
      <w:r w:rsidRPr="00E12C3F">
        <w:rPr>
          <w:rFonts w:ascii="Times New Roman" w:hAnsi="Times New Roman" w:cs="Times New Roman"/>
        </w:rPr>
        <w:t xml:space="preserve"> </w:t>
      </w:r>
    </w:p>
    <w:p w14:paraId="4EEECE32" w14:textId="00EA92C8" w:rsidR="003D06F5" w:rsidRPr="003D06F5" w:rsidRDefault="00430E19" w:rsidP="003D06F5">
      <w:pPr>
        <w:pStyle w:val="BodyText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r w:rsidRPr="00E12C3F">
        <w:rPr>
          <w:rFonts w:ascii="Times New Roman" w:hAnsi="Times New Roman" w:cs="Times New Roman"/>
          <w:b/>
        </w:rPr>
        <w:t>True</w:t>
      </w:r>
      <w:r w:rsidRPr="00E12C3F">
        <w:rPr>
          <w:rFonts w:ascii="Times New Roman" w:hAnsi="Times New Roman" w:cs="Times New Roman"/>
        </w:rPr>
        <w:t xml:space="preserve"> or </w:t>
      </w:r>
      <w:r w:rsidRPr="00E12C3F">
        <w:rPr>
          <w:rFonts w:ascii="Times New Roman" w:hAnsi="Times New Roman" w:cs="Times New Roman"/>
          <w:b/>
        </w:rPr>
        <w:t>false</w:t>
      </w:r>
      <w:r w:rsidRPr="00E12C3F">
        <w:rPr>
          <w:rFonts w:ascii="Times New Roman" w:hAnsi="Times New Roman" w:cs="Times New Roman"/>
        </w:rPr>
        <w:t xml:space="preserve"> (circle one): Post-conditions give step-by-step details of the actions to be performed to implement a system operation.</w:t>
      </w:r>
    </w:p>
    <w:p w14:paraId="162F1807" w14:textId="3A69246A" w:rsidR="00430E19" w:rsidRDefault="00430E19" w:rsidP="003D06F5">
      <w:pPr>
        <w:pStyle w:val="BodyText"/>
        <w:tabs>
          <w:tab w:val="left" w:pos="810"/>
        </w:tabs>
        <w:ind w:left="720"/>
        <w:rPr>
          <w:rFonts w:ascii="Times New Roman" w:hAnsi="Times New Roman" w:cs="Times New Roman"/>
        </w:rPr>
      </w:pPr>
      <w:r w:rsidRPr="00E12C3F">
        <w:rPr>
          <w:rFonts w:ascii="Times New Roman" w:hAnsi="Times New Roman" w:cs="Times New Roman"/>
        </w:rPr>
        <w:br/>
      </w:r>
      <w:bookmarkStart w:id="2" w:name="OLE_LINK4"/>
      <w:r w:rsidRPr="00E12C3F">
        <w:rPr>
          <w:rFonts w:ascii="Times New Roman" w:hAnsi="Times New Roman" w:cs="Times New Roman"/>
        </w:rPr>
        <w:t>If you answered “false”, explain why the statement is false:</w:t>
      </w:r>
      <w:bookmarkEnd w:id="2"/>
    </w:p>
    <w:p w14:paraId="420DA3DA" w14:textId="77777777" w:rsidR="003D06F5" w:rsidRPr="00E12C3F" w:rsidRDefault="003D06F5" w:rsidP="003D06F5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</w:p>
    <w:p w14:paraId="27B984C2" w14:textId="77777777" w:rsidR="00430E19" w:rsidRDefault="00430E19" w:rsidP="003D06F5">
      <w:pPr>
        <w:pStyle w:val="BodyText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r w:rsidRPr="00E12C3F">
        <w:rPr>
          <w:rFonts w:ascii="Times New Roman" w:hAnsi="Times New Roman" w:cs="Times New Roman"/>
        </w:rPr>
        <w:t>What tense should the post-condition be written in?</w:t>
      </w:r>
      <w:r w:rsidR="00A971ED" w:rsidRPr="00E12C3F">
        <w:rPr>
          <w:rFonts w:ascii="Times New Roman" w:hAnsi="Times New Roman" w:cs="Times New Roman"/>
        </w:rPr>
        <w:t xml:space="preserve"> ______________</w:t>
      </w:r>
    </w:p>
    <w:p w14:paraId="2053A795" w14:textId="77777777" w:rsidR="003D06F5" w:rsidRPr="00E12C3F" w:rsidRDefault="003D06F5" w:rsidP="003D06F5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</w:p>
    <w:p w14:paraId="2DD5B1B2" w14:textId="728281A5" w:rsidR="003D06F5" w:rsidRPr="003D06F5" w:rsidRDefault="00430E19" w:rsidP="003D06F5">
      <w:pPr>
        <w:pStyle w:val="BodyText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r w:rsidRPr="003D06F5">
        <w:rPr>
          <w:rFonts w:ascii="Times New Roman" w:hAnsi="Times New Roman" w:cs="Times New Roman"/>
          <w:b/>
        </w:rPr>
        <w:t>True</w:t>
      </w:r>
      <w:r w:rsidRPr="003D06F5">
        <w:rPr>
          <w:rFonts w:ascii="Times New Roman" w:hAnsi="Times New Roman" w:cs="Times New Roman"/>
        </w:rPr>
        <w:t xml:space="preserve"> or </w:t>
      </w:r>
      <w:r w:rsidRPr="003D06F5">
        <w:rPr>
          <w:rFonts w:ascii="Times New Roman" w:hAnsi="Times New Roman" w:cs="Times New Roman"/>
          <w:b/>
        </w:rPr>
        <w:t>false</w:t>
      </w:r>
      <w:r w:rsidRPr="003D06F5">
        <w:rPr>
          <w:rFonts w:ascii="Times New Roman" w:hAnsi="Times New Roman" w:cs="Times New Roman"/>
        </w:rPr>
        <w:t xml:space="preserve"> (circle one): We should write an operation contract for every system operation in every system sequence diagram of our requirements.</w:t>
      </w:r>
    </w:p>
    <w:p w14:paraId="7A0EB454" w14:textId="77777777" w:rsidR="003D06F5" w:rsidRDefault="003D06F5" w:rsidP="003D06F5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</w:p>
    <w:p w14:paraId="1326D382" w14:textId="3D71C7CB" w:rsidR="00430E19" w:rsidRPr="00E12C3F" w:rsidRDefault="00497B7D" w:rsidP="003D06F5">
      <w:pPr>
        <w:pStyle w:val="BodyText"/>
        <w:tabs>
          <w:tab w:val="left" w:pos="810"/>
        </w:tabs>
        <w:ind w:left="720"/>
        <w:rPr>
          <w:rFonts w:ascii="Times New Roman" w:hAnsi="Times New Roman" w:cs="Times New Roman"/>
        </w:rPr>
      </w:pPr>
      <w:r w:rsidRPr="00E12C3F">
        <w:rPr>
          <w:rFonts w:ascii="Times New Roman" w:hAnsi="Times New Roman" w:cs="Times New Roman"/>
        </w:rPr>
        <w:br/>
      </w:r>
      <w:r w:rsidR="00E40FA6" w:rsidRPr="00E12C3F">
        <w:rPr>
          <w:rFonts w:ascii="Times New Roman" w:hAnsi="Times New Roman" w:cs="Times New Roman"/>
        </w:rPr>
        <w:t>If you answered “false”, explain why the statement is false:</w:t>
      </w:r>
      <w:r w:rsidR="00E40FA6" w:rsidRPr="00E12C3F">
        <w:rPr>
          <w:rFonts w:ascii="Times New Roman" w:hAnsi="Times New Roman" w:cs="Times New Roman"/>
        </w:rPr>
        <w:br/>
      </w:r>
      <w:r w:rsidR="00E40FA6" w:rsidRPr="00E12C3F">
        <w:rPr>
          <w:rFonts w:ascii="Times New Roman" w:hAnsi="Times New Roman" w:cs="Times New Roman"/>
        </w:rPr>
        <w:br/>
      </w:r>
    </w:p>
    <w:p w14:paraId="538CCB36" w14:textId="77777777" w:rsidR="00AC40E3" w:rsidRPr="00E12C3F" w:rsidRDefault="00A971ED" w:rsidP="003D06F5">
      <w:pPr>
        <w:pStyle w:val="BodyText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r w:rsidRPr="00E12C3F">
        <w:rPr>
          <w:rFonts w:ascii="Times New Roman" w:hAnsi="Times New Roman" w:cs="Times New Roman"/>
        </w:rPr>
        <w:br w:type="page"/>
      </w:r>
      <w:r w:rsidR="00E40FA6" w:rsidRPr="00E12C3F">
        <w:rPr>
          <w:rFonts w:ascii="Times New Roman" w:hAnsi="Times New Roman" w:cs="Times New Roman"/>
        </w:rPr>
        <w:lastRenderedPageBreak/>
        <w:t>Consider the system sequence diagram</w:t>
      </w:r>
      <w:r w:rsidR="002E35C5" w:rsidRPr="00E12C3F">
        <w:rPr>
          <w:rFonts w:ascii="Times New Roman" w:hAnsi="Times New Roman" w:cs="Times New Roman"/>
        </w:rPr>
        <w:t xml:space="preserve"> (SSD), Use Case, and Domain Model</w:t>
      </w:r>
      <w:r w:rsidR="00E40FA6" w:rsidRPr="00E12C3F">
        <w:rPr>
          <w:rFonts w:ascii="Times New Roman" w:hAnsi="Times New Roman" w:cs="Times New Roman"/>
        </w:rPr>
        <w:t xml:space="preserve"> </w:t>
      </w:r>
      <w:r w:rsidR="005A593F" w:rsidRPr="00E12C3F">
        <w:rPr>
          <w:rFonts w:ascii="Times New Roman" w:hAnsi="Times New Roman" w:cs="Times New Roman"/>
        </w:rPr>
        <w:t>in slides</w:t>
      </w:r>
      <w:r w:rsidR="00E40FA6" w:rsidRPr="00E12C3F">
        <w:rPr>
          <w:rFonts w:ascii="Times New Roman" w:hAnsi="Times New Roman" w:cs="Times New Roman"/>
        </w:rPr>
        <w:t>.  Complete the following operation contract</w:t>
      </w:r>
      <w:r w:rsidR="007118D0" w:rsidRPr="00E12C3F">
        <w:rPr>
          <w:rFonts w:ascii="Times New Roman" w:hAnsi="Times New Roman" w:cs="Times New Roman"/>
        </w:rPr>
        <w:t>:</w:t>
      </w:r>
    </w:p>
    <w:p w14:paraId="5B5CBE2B" w14:textId="77777777" w:rsidR="00246757" w:rsidRPr="00E12C3F" w:rsidRDefault="00246757" w:rsidP="003D06F5">
      <w:pPr>
        <w:pStyle w:val="BodyText"/>
        <w:tabs>
          <w:tab w:val="left" w:pos="810"/>
        </w:tabs>
        <w:ind w:left="2790" w:right="-720" w:hanging="2070"/>
        <w:rPr>
          <w:rFonts w:ascii="Times New Roman" w:hAnsi="Times New Roman" w:cs="Times New Roman"/>
          <w:noProof/>
        </w:rPr>
      </w:pPr>
      <w:r w:rsidRPr="00E12C3F">
        <w:rPr>
          <w:rFonts w:ascii="Times New Roman" w:hAnsi="Times New Roman" w:cs="Times New Roman"/>
          <w:b/>
          <w:noProof/>
        </w:rPr>
        <w:t>Operation</w:t>
      </w:r>
      <w:r w:rsidRPr="00E12C3F">
        <w:rPr>
          <w:rFonts w:ascii="Times New Roman" w:hAnsi="Times New Roman" w:cs="Times New Roman"/>
          <w:noProof/>
        </w:rPr>
        <w:t xml:space="preserve">: </w:t>
      </w:r>
      <w:r w:rsidR="005A593F" w:rsidRPr="00E12C3F">
        <w:rPr>
          <w:rFonts w:ascii="Times New Roman" w:hAnsi="Times New Roman" w:cs="Times New Roman"/>
          <w:noProof/>
        </w:rPr>
        <w:t>makePayment(method, amount</w:t>
      </w:r>
      <w:r w:rsidRPr="00E12C3F">
        <w:rPr>
          <w:rFonts w:ascii="Times New Roman" w:hAnsi="Times New Roman" w:cs="Times New Roman"/>
          <w:noProof/>
        </w:rPr>
        <w:t>)</w:t>
      </w:r>
    </w:p>
    <w:p w14:paraId="74D875E2" w14:textId="77777777" w:rsidR="003D06F5" w:rsidRDefault="00246757" w:rsidP="003D06F5">
      <w:pPr>
        <w:pStyle w:val="BodyText"/>
        <w:tabs>
          <w:tab w:val="left" w:pos="810"/>
        </w:tabs>
        <w:ind w:left="2790" w:right="-720" w:hanging="2070"/>
        <w:rPr>
          <w:rFonts w:ascii="Times New Roman" w:hAnsi="Times New Roman" w:cs="Times New Roman"/>
          <w:noProof/>
        </w:rPr>
      </w:pPr>
      <w:r w:rsidRPr="00E12C3F">
        <w:rPr>
          <w:rFonts w:ascii="Times New Roman" w:hAnsi="Times New Roman" w:cs="Times New Roman"/>
          <w:b/>
          <w:noProof/>
        </w:rPr>
        <w:t>Cross references</w:t>
      </w:r>
      <w:r w:rsidRPr="00E12C3F">
        <w:rPr>
          <w:rFonts w:ascii="Times New Roman" w:hAnsi="Times New Roman" w:cs="Times New Roman"/>
          <w:noProof/>
        </w:rPr>
        <w:t>:</w:t>
      </w:r>
    </w:p>
    <w:p w14:paraId="221D7FD1" w14:textId="2F2F4D19" w:rsidR="003D06F5" w:rsidRDefault="00246757" w:rsidP="003D06F5">
      <w:pPr>
        <w:pStyle w:val="BodyText"/>
        <w:tabs>
          <w:tab w:val="left" w:pos="810"/>
        </w:tabs>
        <w:ind w:left="2790" w:right="-720" w:hanging="2070"/>
        <w:rPr>
          <w:rFonts w:ascii="Times New Roman" w:hAnsi="Times New Roman" w:cs="Times New Roman"/>
          <w:noProof/>
        </w:rPr>
      </w:pPr>
      <w:r w:rsidRPr="00E12C3F">
        <w:rPr>
          <w:rFonts w:ascii="Times New Roman" w:hAnsi="Times New Roman" w:cs="Times New Roman"/>
          <w:noProof/>
        </w:rPr>
        <w:t xml:space="preserve"> </w:t>
      </w:r>
    </w:p>
    <w:p w14:paraId="44822BBA" w14:textId="582A9665" w:rsidR="00796912" w:rsidRDefault="00246757" w:rsidP="003D06F5">
      <w:pPr>
        <w:pStyle w:val="BodyText"/>
        <w:tabs>
          <w:tab w:val="left" w:pos="810"/>
        </w:tabs>
        <w:ind w:left="2790" w:right="-720" w:hanging="2070"/>
        <w:rPr>
          <w:rFonts w:ascii="Times New Roman" w:hAnsi="Times New Roman" w:cs="Times New Roman"/>
          <w:noProof/>
        </w:rPr>
      </w:pPr>
      <w:r w:rsidRPr="00E12C3F">
        <w:rPr>
          <w:rFonts w:ascii="Times New Roman" w:hAnsi="Times New Roman" w:cs="Times New Roman"/>
          <w:b/>
          <w:noProof/>
        </w:rPr>
        <w:t>Precondition</w:t>
      </w:r>
      <w:r w:rsidR="00796912" w:rsidRPr="00E12C3F">
        <w:rPr>
          <w:rFonts w:ascii="Times New Roman" w:hAnsi="Times New Roman" w:cs="Times New Roman"/>
          <w:b/>
          <w:noProof/>
        </w:rPr>
        <w:t>s</w:t>
      </w:r>
      <w:r w:rsidRPr="00E12C3F">
        <w:rPr>
          <w:rFonts w:ascii="Times New Roman" w:hAnsi="Times New Roman" w:cs="Times New Roman"/>
          <w:noProof/>
        </w:rPr>
        <w:t xml:space="preserve">: </w:t>
      </w:r>
    </w:p>
    <w:p w14:paraId="44AD846F" w14:textId="77777777" w:rsidR="003D06F5" w:rsidRPr="00E12C3F" w:rsidRDefault="003D06F5" w:rsidP="003D06F5">
      <w:pPr>
        <w:pStyle w:val="BodyText"/>
        <w:tabs>
          <w:tab w:val="left" w:pos="810"/>
        </w:tabs>
        <w:ind w:left="2790" w:right="-720" w:hanging="2070"/>
        <w:rPr>
          <w:rFonts w:ascii="Times New Roman" w:hAnsi="Times New Roman" w:cs="Times New Roman"/>
          <w:noProof/>
        </w:rPr>
      </w:pPr>
    </w:p>
    <w:p w14:paraId="50D46AFE" w14:textId="77777777" w:rsidR="007118D0" w:rsidRDefault="00796912" w:rsidP="003D06F5">
      <w:pPr>
        <w:pStyle w:val="BodyText"/>
        <w:tabs>
          <w:tab w:val="left" w:pos="810"/>
        </w:tabs>
        <w:ind w:left="2794" w:right="-720" w:hanging="2074"/>
        <w:rPr>
          <w:rFonts w:ascii="Times New Roman" w:hAnsi="Times New Roman" w:cs="Times New Roman"/>
          <w:noProof/>
        </w:rPr>
      </w:pPr>
      <w:r w:rsidRPr="00E12C3F">
        <w:rPr>
          <w:rFonts w:ascii="Times New Roman" w:hAnsi="Times New Roman" w:cs="Times New Roman"/>
          <w:b/>
          <w:noProof/>
        </w:rPr>
        <w:t>Postconditions</w:t>
      </w:r>
      <w:r w:rsidRPr="00E12C3F">
        <w:rPr>
          <w:rFonts w:ascii="Times New Roman" w:hAnsi="Times New Roman" w:cs="Times New Roman"/>
          <w:noProof/>
        </w:rPr>
        <w:t>:</w:t>
      </w:r>
    </w:p>
    <w:p w14:paraId="4FBE73AF" w14:textId="77777777" w:rsidR="003D06F5" w:rsidRPr="00E12C3F" w:rsidRDefault="003D06F5" w:rsidP="003D06F5">
      <w:pPr>
        <w:pStyle w:val="BodyText"/>
        <w:tabs>
          <w:tab w:val="left" w:pos="810"/>
        </w:tabs>
        <w:ind w:left="2794" w:right="-720" w:hanging="2074"/>
        <w:rPr>
          <w:rFonts w:ascii="Times New Roman" w:hAnsi="Times New Roman" w:cs="Times New Roman"/>
          <w:noProof/>
        </w:rPr>
      </w:pPr>
    </w:p>
    <w:p w14:paraId="001965BF" w14:textId="4B6D10B6" w:rsidR="00736534" w:rsidRDefault="00736534" w:rsidP="003D06F5">
      <w:pPr>
        <w:pStyle w:val="BodyText"/>
        <w:numPr>
          <w:ilvl w:val="0"/>
          <w:numId w:val="2"/>
        </w:numPr>
        <w:tabs>
          <w:tab w:val="left" w:pos="6750"/>
        </w:tabs>
        <w:rPr>
          <w:rFonts w:ascii="Times New Roman" w:hAnsi="Times New Roman" w:cs="Times New Roman"/>
        </w:rPr>
      </w:pPr>
      <w:r w:rsidRPr="00E12C3F">
        <w:rPr>
          <w:rFonts w:ascii="Times New Roman" w:hAnsi="Times New Roman" w:cs="Times New Roman"/>
        </w:rPr>
        <w:t>The large-scale organization of software classes into packages, subsystems, and layers is called the system’s logical</w:t>
      </w:r>
      <w:r w:rsidR="003D06F5">
        <w:rPr>
          <w:rFonts w:ascii="Times New Roman" w:hAnsi="Times New Roman" w:cs="Times New Roman"/>
        </w:rPr>
        <w:t xml:space="preserve"> (what)</w:t>
      </w:r>
      <w:r w:rsidRPr="00E12C3F">
        <w:rPr>
          <w:rFonts w:ascii="Times New Roman" w:hAnsi="Times New Roman" w:cs="Times New Roman"/>
        </w:rPr>
        <w:br/>
      </w:r>
      <w:r w:rsidRPr="00E12C3F">
        <w:rPr>
          <w:rFonts w:ascii="Times New Roman" w:hAnsi="Times New Roman" w:cs="Times New Roman"/>
        </w:rPr>
        <w:tab/>
        <w:t>______________.</w:t>
      </w:r>
    </w:p>
    <w:p w14:paraId="1AC69C92" w14:textId="77777777" w:rsidR="007B0DFC" w:rsidRPr="00E12C3F" w:rsidRDefault="007B0DFC" w:rsidP="007B0DFC">
      <w:pPr>
        <w:pStyle w:val="BodyText"/>
        <w:tabs>
          <w:tab w:val="left" w:pos="6750"/>
        </w:tabs>
        <w:rPr>
          <w:rFonts w:ascii="Times New Roman" w:hAnsi="Times New Roman" w:cs="Times New Roman"/>
        </w:rPr>
      </w:pPr>
    </w:p>
    <w:p w14:paraId="69611133" w14:textId="77777777" w:rsidR="005E24DA" w:rsidRDefault="00736534" w:rsidP="003D06F5">
      <w:pPr>
        <w:pStyle w:val="BodyText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r w:rsidRPr="00E12C3F">
        <w:rPr>
          <w:rFonts w:ascii="Times New Roman" w:hAnsi="Times New Roman" w:cs="Times New Roman"/>
        </w:rPr>
        <w:t>List some layers that typically occur in object-oriented systems:</w:t>
      </w:r>
    </w:p>
    <w:p w14:paraId="1BB65155" w14:textId="77777777" w:rsidR="003D06F5" w:rsidRDefault="003D06F5" w:rsidP="003D06F5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</w:p>
    <w:p w14:paraId="3879267F" w14:textId="77777777" w:rsidR="007B0DFC" w:rsidRDefault="007B0DFC" w:rsidP="003D06F5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</w:p>
    <w:p w14:paraId="3C5AEC7E" w14:textId="77777777" w:rsidR="003D06F5" w:rsidRPr="00E12C3F" w:rsidRDefault="003D06F5" w:rsidP="003D06F5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</w:p>
    <w:p w14:paraId="07333556" w14:textId="77777777" w:rsidR="003D06F5" w:rsidRDefault="005E24DA" w:rsidP="003D06F5">
      <w:pPr>
        <w:pStyle w:val="BodyText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</w:rPr>
      </w:pPr>
      <w:r w:rsidRPr="00E12C3F">
        <w:rPr>
          <w:rFonts w:ascii="Times New Roman" w:hAnsi="Times New Roman" w:cs="Times New Roman"/>
        </w:rPr>
        <w:t xml:space="preserve">What’s the difference between a </w:t>
      </w:r>
      <w:r w:rsidRPr="00E12C3F">
        <w:rPr>
          <w:rFonts w:ascii="Times New Roman" w:hAnsi="Times New Roman" w:cs="Times New Roman"/>
          <w:i/>
        </w:rPr>
        <w:t>strict</w:t>
      </w:r>
      <w:r w:rsidRPr="00E12C3F">
        <w:rPr>
          <w:rFonts w:ascii="Times New Roman" w:hAnsi="Times New Roman" w:cs="Times New Roman"/>
        </w:rPr>
        <w:t xml:space="preserve"> and a </w:t>
      </w:r>
      <w:r w:rsidRPr="00E12C3F">
        <w:rPr>
          <w:rFonts w:ascii="Times New Roman" w:hAnsi="Times New Roman" w:cs="Times New Roman"/>
          <w:i/>
        </w:rPr>
        <w:t>relaxed</w:t>
      </w:r>
      <w:r w:rsidRPr="00E12C3F">
        <w:rPr>
          <w:rFonts w:ascii="Times New Roman" w:hAnsi="Times New Roman" w:cs="Times New Roman"/>
        </w:rPr>
        <w:t xml:space="preserve"> </w:t>
      </w:r>
      <w:r w:rsidRPr="00E12C3F">
        <w:rPr>
          <w:rFonts w:ascii="Times New Roman" w:hAnsi="Times New Roman" w:cs="Times New Roman"/>
          <w:i/>
        </w:rPr>
        <w:t>layered architecture</w:t>
      </w:r>
      <w:r w:rsidRPr="00E12C3F">
        <w:rPr>
          <w:rFonts w:ascii="Times New Roman" w:hAnsi="Times New Roman" w:cs="Times New Roman"/>
        </w:rPr>
        <w:t>?</w:t>
      </w:r>
    </w:p>
    <w:p w14:paraId="63E738C1" w14:textId="77777777" w:rsidR="007B0DFC" w:rsidRDefault="007B0DFC" w:rsidP="003D06F5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</w:p>
    <w:p w14:paraId="4BDDAFF0" w14:textId="5291DD56" w:rsidR="00AC40E3" w:rsidRPr="00E12C3F" w:rsidRDefault="00FD5352" w:rsidP="003D06F5">
      <w:pPr>
        <w:pStyle w:val="BodyText"/>
        <w:tabs>
          <w:tab w:val="left" w:pos="810"/>
        </w:tabs>
        <w:rPr>
          <w:rFonts w:ascii="Times New Roman" w:hAnsi="Times New Roman" w:cs="Times New Roman"/>
        </w:rPr>
      </w:pPr>
      <w:r w:rsidRPr="00E12C3F">
        <w:rPr>
          <w:rFonts w:ascii="Times New Roman" w:hAnsi="Times New Roman" w:cs="Times New Roman"/>
        </w:rPr>
        <w:br/>
      </w:r>
      <w:bookmarkStart w:id="3" w:name="_GoBack"/>
      <w:bookmarkEnd w:id="3"/>
    </w:p>
    <w:p w14:paraId="1252FFB4" w14:textId="78FFF023" w:rsidR="003D06F5" w:rsidRPr="00DB6512" w:rsidRDefault="00926728" w:rsidP="003D06F5">
      <w:pPr>
        <w:pStyle w:val="BodyText"/>
        <w:numPr>
          <w:ilvl w:val="0"/>
          <w:numId w:val="2"/>
        </w:numPr>
        <w:tabs>
          <w:tab w:val="left" w:pos="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p 201 the book suggests that </w:t>
      </w:r>
      <w:r w:rsidR="00460AE1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 xml:space="preserve"> have tools to reverse engineer package diagrams.  Why is that valuable?</w:t>
      </w:r>
    </w:p>
    <w:p w14:paraId="0858E37A" w14:textId="77777777" w:rsidR="00E313C6" w:rsidRPr="00E12C3F" w:rsidRDefault="00E313C6" w:rsidP="003D06F5">
      <w:pPr>
        <w:pStyle w:val="BodyText"/>
        <w:tabs>
          <w:tab w:val="left" w:pos="810"/>
        </w:tabs>
        <w:ind w:left="360"/>
        <w:rPr>
          <w:rFonts w:ascii="Times New Roman" w:hAnsi="Times New Roman" w:cs="Times New Roman"/>
        </w:rPr>
      </w:pPr>
    </w:p>
    <w:sectPr w:rsidR="00E313C6" w:rsidRPr="00E12C3F" w:rsidSect="00E53108">
      <w:headerReference w:type="firs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CC9B6" w14:textId="77777777" w:rsidR="00321475" w:rsidRDefault="00321475">
      <w:r>
        <w:separator/>
      </w:r>
    </w:p>
  </w:endnote>
  <w:endnote w:type="continuationSeparator" w:id="0">
    <w:p w14:paraId="62EFE0F6" w14:textId="77777777" w:rsidR="00321475" w:rsidRDefault="0032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33839" w14:textId="77777777" w:rsidR="00321475" w:rsidRDefault="00321475">
      <w:r>
        <w:separator/>
      </w:r>
    </w:p>
  </w:footnote>
  <w:footnote w:type="continuationSeparator" w:id="0">
    <w:p w14:paraId="4868EBE0" w14:textId="77777777" w:rsidR="00321475" w:rsidRDefault="00321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B8604" w14:textId="77777777" w:rsidR="004C667D" w:rsidRDefault="004C667D" w:rsidP="00E53108">
    <w:pPr>
      <w:pStyle w:val="Header"/>
    </w:pPr>
    <w:r>
      <w:tab/>
    </w:r>
    <w:r>
      <w:tab/>
      <w:t>Name: ______________________</w:t>
    </w:r>
  </w:p>
  <w:p w14:paraId="26E13D2B" w14:textId="77777777" w:rsidR="004C667D" w:rsidRDefault="004C6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E79"/>
    <w:multiLevelType w:val="hybridMultilevel"/>
    <w:tmpl w:val="C6F88B6A"/>
    <w:lvl w:ilvl="0" w:tplc="14264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6E92"/>
    <w:multiLevelType w:val="hybridMultilevel"/>
    <w:tmpl w:val="34C017D6"/>
    <w:lvl w:ilvl="0" w:tplc="142649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35400"/>
    <w:multiLevelType w:val="hybridMultilevel"/>
    <w:tmpl w:val="764C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6B14"/>
    <w:multiLevelType w:val="hybridMultilevel"/>
    <w:tmpl w:val="46A0EDF8"/>
    <w:lvl w:ilvl="0" w:tplc="1426491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94A78"/>
    <w:multiLevelType w:val="hybridMultilevel"/>
    <w:tmpl w:val="247030D6"/>
    <w:lvl w:ilvl="0" w:tplc="1426491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190E9E"/>
    <w:multiLevelType w:val="hybridMultilevel"/>
    <w:tmpl w:val="EF205982"/>
    <w:lvl w:ilvl="0" w:tplc="142649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E65DD"/>
    <w:multiLevelType w:val="hybridMultilevel"/>
    <w:tmpl w:val="EF205982"/>
    <w:lvl w:ilvl="0" w:tplc="1426491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AAF2EC0"/>
    <w:multiLevelType w:val="hybridMultilevel"/>
    <w:tmpl w:val="97F6296A"/>
    <w:lvl w:ilvl="0" w:tplc="142649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014988"/>
    <w:multiLevelType w:val="hybridMultilevel"/>
    <w:tmpl w:val="4D24D7E4"/>
    <w:lvl w:ilvl="0" w:tplc="142649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07A41"/>
    <w:multiLevelType w:val="hybridMultilevel"/>
    <w:tmpl w:val="A34E63BC"/>
    <w:lvl w:ilvl="0" w:tplc="14264916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0">
    <w:nsid w:val="4CEF2E58"/>
    <w:multiLevelType w:val="hybridMultilevel"/>
    <w:tmpl w:val="2AD45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75992"/>
    <w:multiLevelType w:val="hybridMultilevel"/>
    <w:tmpl w:val="0A5CDAB0"/>
    <w:lvl w:ilvl="0" w:tplc="1426491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EB506C"/>
    <w:multiLevelType w:val="hybridMultilevel"/>
    <w:tmpl w:val="388E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A62C4"/>
    <w:multiLevelType w:val="hybridMultilevel"/>
    <w:tmpl w:val="46A0EDF8"/>
    <w:lvl w:ilvl="0" w:tplc="142649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6A6336"/>
    <w:multiLevelType w:val="hybridMultilevel"/>
    <w:tmpl w:val="97F6296A"/>
    <w:lvl w:ilvl="0" w:tplc="142649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4258A"/>
    <w:multiLevelType w:val="hybridMultilevel"/>
    <w:tmpl w:val="46A0EDF8"/>
    <w:lvl w:ilvl="0" w:tplc="14264916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C30241"/>
    <w:multiLevelType w:val="hybridMultilevel"/>
    <w:tmpl w:val="8F0A1152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3535B"/>
    <w:multiLevelType w:val="hybridMultilevel"/>
    <w:tmpl w:val="C6F88B6A"/>
    <w:lvl w:ilvl="0" w:tplc="14264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A4C89"/>
    <w:multiLevelType w:val="hybridMultilevel"/>
    <w:tmpl w:val="34C017D6"/>
    <w:lvl w:ilvl="0" w:tplc="14264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4"/>
  </w:num>
  <w:num w:numId="5">
    <w:abstractNumId w:val="7"/>
  </w:num>
  <w:num w:numId="6">
    <w:abstractNumId w:val="4"/>
  </w:num>
  <w:num w:numId="7">
    <w:abstractNumId w:val="16"/>
  </w:num>
  <w:num w:numId="8">
    <w:abstractNumId w:val="8"/>
  </w:num>
  <w:num w:numId="9">
    <w:abstractNumId w:val="0"/>
  </w:num>
  <w:num w:numId="10">
    <w:abstractNumId w:val="17"/>
  </w:num>
  <w:num w:numId="11">
    <w:abstractNumId w:val="1"/>
  </w:num>
  <w:num w:numId="12">
    <w:abstractNumId w:val="18"/>
  </w:num>
  <w:num w:numId="13">
    <w:abstractNumId w:val="2"/>
  </w:num>
  <w:num w:numId="14">
    <w:abstractNumId w:val="3"/>
  </w:num>
  <w:num w:numId="15">
    <w:abstractNumId w:val="15"/>
  </w:num>
  <w:num w:numId="16">
    <w:abstractNumId w:val="13"/>
  </w:num>
  <w:num w:numId="17">
    <w:abstractNumId w:val="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83"/>
    <w:rsid w:val="0000605E"/>
    <w:rsid w:val="00061B5D"/>
    <w:rsid w:val="000B2B82"/>
    <w:rsid w:val="000F16B7"/>
    <w:rsid w:val="00110B84"/>
    <w:rsid w:val="00122A57"/>
    <w:rsid w:val="00124624"/>
    <w:rsid w:val="00170B89"/>
    <w:rsid w:val="00177A58"/>
    <w:rsid w:val="00185036"/>
    <w:rsid w:val="001B140F"/>
    <w:rsid w:val="001B7DD8"/>
    <w:rsid w:val="00246757"/>
    <w:rsid w:val="00256189"/>
    <w:rsid w:val="0028349C"/>
    <w:rsid w:val="002E35C5"/>
    <w:rsid w:val="002E6DD1"/>
    <w:rsid w:val="002F120D"/>
    <w:rsid w:val="00304059"/>
    <w:rsid w:val="00321475"/>
    <w:rsid w:val="00376891"/>
    <w:rsid w:val="003876BE"/>
    <w:rsid w:val="003C2418"/>
    <w:rsid w:val="003D06F5"/>
    <w:rsid w:val="003D0870"/>
    <w:rsid w:val="00430E19"/>
    <w:rsid w:val="00460AE1"/>
    <w:rsid w:val="00472769"/>
    <w:rsid w:val="004828F7"/>
    <w:rsid w:val="00497B7D"/>
    <w:rsid w:val="004C59E6"/>
    <w:rsid w:val="004C667D"/>
    <w:rsid w:val="004E3487"/>
    <w:rsid w:val="0051076D"/>
    <w:rsid w:val="00516FA9"/>
    <w:rsid w:val="0052715E"/>
    <w:rsid w:val="00533832"/>
    <w:rsid w:val="005366CF"/>
    <w:rsid w:val="005702DB"/>
    <w:rsid w:val="0057789E"/>
    <w:rsid w:val="005A593F"/>
    <w:rsid w:val="005B4FFE"/>
    <w:rsid w:val="005E24DA"/>
    <w:rsid w:val="005F6274"/>
    <w:rsid w:val="00606FE6"/>
    <w:rsid w:val="00630677"/>
    <w:rsid w:val="00661443"/>
    <w:rsid w:val="00663009"/>
    <w:rsid w:val="00682089"/>
    <w:rsid w:val="006D4A3C"/>
    <w:rsid w:val="006E5F77"/>
    <w:rsid w:val="007034E2"/>
    <w:rsid w:val="007118D0"/>
    <w:rsid w:val="00731D6E"/>
    <w:rsid w:val="0073282A"/>
    <w:rsid w:val="00736534"/>
    <w:rsid w:val="00742802"/>
    <w:rsid w:val="00743B8B"/>
    <w:rsid w:val="00757656"/>
    <w:rsid w:val="00796912"/>
    <w:rsid w:val="007B0DFC"/>
    <w:rsid w:val="008540A9"/>
    <w:rsid w:val="008874FE"/>
    <w:rsid w:val="008922CE"/>
    <w:rsid w:val="008B68A1"/>
    <w:rsid w:val="008C529B"/>
    <w:rsid w:val="00900639"/>
    <w:rsid w:val="00926728"/>
    <w:rsid w:val="00927704"/>
    <w:rsid w:val="00967AC4"/>
    <w:rsid w:val="009B53C0"/>
    <w:rsid w:val="00A35534"/>
    <w:rsid w:val="00A470DB"/>
    <w:rsid w:val="00A644D4"/>
    <w:rsid w:val="00A80A9D"/>
    <w:rsid w:val="00A971ED"/>
    <w:rsid w:val="00AB5620"/>
    <w:rsid w:val="00AC2C8F"/>
    <w:rsid w:val="00AC40E3"/>
    <w:rsid w:val="00AC42FD"/>
    <w:rsid w:val="00C10CE5"/>
    <w:rsid w:val="00C136AD"/>
    <w:rsid w:val="00C577F7"/>
    <w:rsid w:val="00C828D7"/>
    <w:rsid w:val="00C86C99"/>
    <w:rsid w:val="00CD2D79"/>
    <w:rsid w:val="00CF718B"/>
    <w:rsid w:val="00D6154A"/>
    <w:rsid w:val="00D92B70"/>
    <w:rsid w:val="00DC148F"/>
    <w:rsid w:val="00E02731"/>
    <w:rsid w:val="00E12C3F"/>
    <w:rsid w:val="00E313C6"/>
    <w:rsid w:val="00E40FA6"/>
    <w:rsid w:val="00E53108"/>
    <w:rsid w:val="00E62276"/>
    <w:rsid w:val="00E97427"/>
    <w:rsid w:val="00ED5333"/>
    <w:rsid w:val="00EF19E6"/>
    <w:rsid w:val="00F1211A"/>
    <w:rsid w:val="00F56383"/>
    <w:rsid w:val="00F75AA5"/>
    <w:rsid w:val="00FB5665"/>
    <w:rsid w:val="00FC2FD1"/>
    <w:rsid w:val="00FD22B2"/>
    <w:rsid w:val="00FD40A9"/>
    <w:rsid w:val="00FD5352"/>
    <w:rsid w:val="00FD57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6AE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6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13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6A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3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6A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36AD"/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6AD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36AD"/>
    <w:rPr>
      <w:rFonts w:asciiTheme="majorHAnsi" w:eastAsiaTheme="majorEastAsia" w:hAnsiTheme="majorHAnsi" w:cstheme="majorBidi"/>
      <w:b/>
      <w:bCs/>
      <w:color w:val="2C7C9F" w:themeColor="accent1"/>
      <w:sz w:val="24"/>
      <w:szCs w:val="24"/>
    </w:rPr>
  </w:style>
  <w:style w:type="paragraph" w:styleId="BodyText">
    <w:name w:val="Body Text"/>
    <w:basedOn w:val="Normal"/>
    <w:link w:val="BodyTextChar"/>
    <w:rsid w:val="00FD40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40A9"/>
  </w:style>
  <w:style w:type="table" w:styleId="TableGrid">
    <w:name w:val="Table Grid"/>
    <w:basedOn w:val="TableNormal"/>
    <w:rsid w:val="00170B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874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874FE"/>
  </w:style>
  <w:style w:type="character" w:customStyle="1" w:styleId="CommentTextChar">
    <w:name w:val="Comment Text Char"/>
    <w:basedOn w:val="DefaultParagraphFont"/>
    <w:link w:val="CommentText"/>
    <w:rsid w:val="008874FE"/>
  </w:style>
  <w:style w:type="paragraph" w:styleId="CommentSubject">
    <w:name w:val="annotation subject"/>
    <w:basedOn w:val="CommentText"/>
    <w:next w:val="CommentText"/>
    <w:link w:val="CommentSubjectChar"/>
    <w:rsid w:val="008874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874F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1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3D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6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13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6A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3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6A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36AD"/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6AD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36AD"/>
    <w:rPr>
      <w:rFonts w:asciiTheme="majorHAnsi" w:eastAsiaTheme="majorEastAsia" w:hAnsiTheme="majorHAnsi" w:cstheme="majorBidi"/>
      <w:b/>
      <w:bCs/>
      <w:color w:val="2C7C9F" w:themeColor="accent1"/>
      <w:sz w:val="24"/>
      <w:szCs w:val="24"/>
    </w:rPr>
  </w:style>
  <w:style w:type="paragraph" w:styleId="BodyText">
    <w:name w:val="Body Text"/>
    <w:basedOn w:val="Normal"/>
    <w:link w:val="BodyTextChar"/>
    <w:rsid w:val="00FD40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40A9"/>
  </w:style>
  <w:style w:type="table" w:styleId="TableGrid">
    <w:name w:val="Table Grid"/>
    <w:basedOn w:val="TableNormal"/>
    <w:rsid w:val="00170B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874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874FE"/>
  </w:style>
  <w:style w:type="character" w:customStyle="1" w:styleId="CommentTextChar">
    <w:name w:val="Comment Text Char"/>
    <w:basedOn w:val="DefaultParagraphFont"/>
    <w:link w:val="CommentText"/>
    <w:rsid w:val="008874FE"/>
  </w:style>
  <w:style w:type="paragraph" w:styleId="CommentSubject">
    <w:name w:val="annotation subject"/>
    <w:basedOn w:val="CommentText"/>
    <w:next w:val="CommentText"/>
    <w:link w:val="CommentSubjectChar"/>
    <w:rsid w:val="008874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874F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1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3D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7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23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24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599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690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891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940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845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862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6069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389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</a:majorFont>
      <a:minorFont>
        <a:latin typeface="News Gothic MT"/>
        <a:ea typeface=""/>
        <a:cs typeface=""/>
        <a:font script="Jpan" typeface="ＭＳ Ｐゴシック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Clifton</dc:creator>
  <cp:lastModifiedBy>Windows User</cp:lastModifiedBy>
  <cp:revision>8</cp:revision>
  <cp:lastPrinted>2009-12-07T21:41:00Z</cp:lastPrinted>
  <dcterms:created xsi:type="dcterms:W3CDTF">2012-11-24T13:37:00Z</dcterms:created>
  <dcterms:modified xsi:type="dcterms:W3CDTF">2013-12-02T20:12:00Z</dcterms:modified>
</cp:coreProperties>
</file>