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 w:rsidP="0051763B">
      <w:pPr>
        <w:spacing w:after="0"/>
      </w:pPr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E2261E">
        <w:rPr>
          <w:b/>
        </w:rPr>
        <w:t>8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E2261E" w:rsidRPr="00010C12" w:rsidRDefault="00E2261E" w:rsidP="00E2261E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E2261E">
        <w:rPr>
          <w:b/>
          <w:bCs/>
        </w:rPr>
        <w:t xml:space="preserve">Turing machine (TM) </w:t>
      </w:r>
      <w:r w:rsidRPr="00010C12">
        <w:rPr>
          <w:bCs/>
        </w:rPr>
        <w:t>intro</w:t>
      </w:r>
      <w:r w:rsidR="00CB25AF" w:rsidRPr="00010C12">
        <w:rPr>
          <w:bCs/>
        </w:rPr>
        <w:t xml:space="preserve">  </w:t>
      </w:r>
    </w:p>
    <w:p w:rsidR="00B45146" w:rsidRDefault="00CB25AF" w:rsidP="00E2261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Tape alphabet, </w:t>
      </w:r>
      <w:r w:rsidR="00B45146">
        <w:rPr>
          <w:bCs/>
        </w:rPr>
        <w:t xml:space="preserve">blank symbol, two-way-infinite tape, read/write head.  </w:t>
      </w:r>
    </w:p>
    <w:p w:rsidR="00E2261E" w:rsidRDefault="00DE438C" w:rsidP="00E2261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DE438C">
        <w:rPr>
          <w:b/>
          <w:bCs/>
        </w:rPr>
        <w:t>Transition:</w:t>
      </w:r>
      <w:r>
        <w:rPr>
          <w:bCs/>
        </w:rPr>
        <w:t xml:space="preserve"> b</w:t>
      </w:r>
      <w:r w:rsidR="00B45146">
        <w:rPr>
          <w:bCs/>
        </w:rPr>
        <w:t>ased on current state and tape symbol, the TM</w:t>
      </w:r>
    </w:p>
    <w:p w:rsid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Changes to next state</w:t>
      </w:r>
    </w:p>
    <w:p w:rsid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Writes a symbol on current tape square</w:t>
      </w:r>
    </w:p>
    <w:p w:rsid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Moves left or right (</w:t>
      </w:r>
    </w:p>
    <w:p w:rsidR="00B45146" w:rsidRDefault="00B45146" w:rsidP="00B45146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In some other authors' equivalent TM models, staying on same square is option.  Not here.</w:t>
      </w:r>
    </w:p>
    <w:p w:rsidR="00B45146" w:rsidRPr="00B45146" w:rsidRDefault="00B45146" w:rsidP="00B45146">
      <w:pPr>
        <w:pStyle w:val="ListParagraph"/>
        <w:numPr>
          <w:ilvl w:val="1"/>
          <w:numId w:val="29"/>
        </w:numPr>
        <w:rPr>
          <w:bCs/>
        </w:rPr>
      </w:pPr>
      <w:r w:rsidRPr="00B45146">
        <w:rPr>
          <w:b/>
          <w:bCs/>
        </w:rPr>
        <w:t>Formal TM definition.</w:t>
      </w:r>
      <w:r>
        <w:rPr>
          <w:bCs/>
        </w:rPr>
        <w:t xml:space="preserve">  A deterministic TM M is </w:t>
      </w:r>
      <w:r w:rsidRPr="00B45146">
        <w:rPr>
          <w:bCs/>
        </w:rPr>
        <w:t>(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53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64"/>
      </w:r>
      <w:r w:rsidRPr="00B45146">
        <w:rPr>
          <w:bCs/>
        </w:rPr>
        <w:t xml:space="preserve">, </w:t>
      </w:r>
      <w:r w:rsidRPr="00B45146">
        <w:rPr>
          <w:bCs/>
          <w:i/>
          <w:iCs/>
        </w:rPr>
        <w:t>s</w:t>
      </w:r>
      <w:r w:rsidRPr="00B45146">
        <w:rPr>
          <w:bCs/>
        </w:rPr>
        <w:t xml:space="preserve">, </w:t>
      </w:r>
      <w:r w:rsidRPr="00B45146">
        <w:rPr>
          <w:bCs/>
          <w:i/>
          <w:iCs/>
        </w:rPr>
        <w:t>H</w:t>
      </w:r>
      <w:r w:rsidRPr="00B45146">
        <w:rPr>
          <w:bCs/>
        </w:rPr>
        <w:t>):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a finite set of states;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53"/>
      </w:r>
      <w:r w:rsidRPr="00B45146">
        <w:rPr>
          <w:bCs/>
        </w:rPr>
        <w:t xml:space="preserve"> is the input alphabet, which does not contain </w:t>
      </w:r>
      <w:r>
        <w:rPr>
          <w:rFonts w:ascii="Segoe UI Symbol" w:hAnsi="Segoe UI Symbol" w:cs="Segoe UI Symbol"/>
          <w:bCs/>
        </w:rPr>
        <w:t>☐</w:t>
      </w:r>
      <w:r w:rsidRPr="00B45146">
        <w:rPr>
          <w:bCs/>
        </w:rPr>
        <w:t>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47"/>
      </w:r>
      <w:r w:rsidRPr="00B45146">
        <w:rPr>
          <w:bCs/>
        </w:rPr>
        <w:t xml:space="preserve"> </w:t>
      </w:r>
      <w:proofErr w:type="gramStart"/>
      <w:r w:rsidRPr="00B45146">
        <w:rPr>
          <w:bCs/>
        </w:rPr>
        <w:t>is</w:t>
      </w:r>
      <w:proofErr w:type="gramEnd"/>
      <w:r w:rsidRPr="00B45146">
        <w:rPr>
          <w:bCs/>
        </w:rPr>
        <w:t xml:space="preserve"> the tape alphabet, which must contain </w:t>
      </w:r>
      <w:r>
        <w:rPr>
          <w:rFonts w:ascii="Segoe UI Symbol" w:hAnsi="Segoe UI Symbol" w:cs="Segoe UI Symbol"/>
          <w:bCs/>
        </w:rPr>
        <w:t>☐</w:t>
      </w:r>
      <w:r w:rsidRPr="00B45146">
        <w:rPr>
          <w:bCs/>
        </w:rPr>
        <w:t xml:space="preserve"> and have </w:t>
      </w:r>
      <w:r w:rsidRPr="00B45146">
        <w:rPr>
          <w:bCs/>
        </w:rPr>
        <w:sym w:font="Symbol" w:char="F053"/>
      </w:r>
      <w:r w:rsidRPr="00B45146">
        <w:rPr>
          <w:bCs/>
        </w:rPr>
        <w:t xml:space="preserve"> as a subset.  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s</w:t>
      </w:r>
      <w:r w:rsidRPr="00B45146">
        <w:rPr>
          <w:bCs/>
        </w:rPr>
        <w:t xml:space="preserve"> </w:t>
      </w:r>
      <w:r w:rsidRPr="00B45146">
        <w:rPr>
          <w:bCs/>
        </w:rPr>
        <w:sym w:font="Symbol" w:char="F0CE"/>
      </w:r>
      <w:r w:rsidRPr="00B45146">
        <w:rPr>
          <w:bCs/>
        </w:rPr>
        <w:t xml:space="preserve">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the initial state;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H</w:t>
      </w:r>
      <w:r w:rsidRPr="00B45146">
        <w:rPr>
          <w:bCs/>
        </w:rPr>
        <w:t xml:space="preserve"> </w:t>
      </w:r>
      <w:r w:rsidRPr="00B45146">
        <w:rPr>
          <w:bCs/>
        </w:rPr>
        <w:sym w:font="Symbol" w:char="F0CD"/>
      </w:r>
      <w:r w:rsidRPr="00B45146">
        <w:rPr>
          <w:bCs/>
        </w:rPr>
        <w:t xml:space="preserve">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the set of halting states;</w:t>
      </w:r>
    </w:p>
    <w:p w:rsidR="00B45146" w:rsidRPr="00B45146" w:rsidRDefault="00B45146" w:rsidP="00F77FF5">
      <w:pPr>
        <w:pStyle w:val="ListParagraph"/>
        <w:numPr>
          <w:ilvl w:val="2"/>
          <w:numId w:val="29"/>
        </w:numPr>
        <w:spacing w:after="120" w:line="240" w:lineRule="auto"/>
        <w:rPr>
          <w:bCs/>
        </w:rPr>
      </w:pPr>
      <w:r w:rsidRPr="00B45146">
        <w:rPr>
          <w:bCs/>
        </w:rPr>
        <w:sym w:font="Symbol" w:char="F064"/>
      </w:r>
      <w:r w:rsidRPr="00B45146">
        <w:rPr>
          <w:bCs/>
        </w:rPr>
        <w:t xml:space="preserve"> is the transition </w:t>
      </w:r>
      <w:r w:rsidRPr="00B45146">
        <w:rPr>
          <w:b/>
          <w:bCs/>
        </w:rPr>
        <w:t>function</w:t>
      </w:r>
      <w:r w:rsidRPr="00B45146">
        <w:rPr>
          <w:bCs/>
        </w:rPr>
        <w:t>:</w:t>
      </w:r>
      <w:r>
        <w:rPr>
          <w:bCs/>
        </w:rPr>
        <w:t xml:space="preserve">  (for a nondeterministic TM, we will need a more general relation Δ )</w:t>
      </w:r>
    </w:p>
    <w:p w:rsidR="00B45146" w:rsidRPr="00F77FF5" w:rsidRDefault="00B45146" w:rsidP="00F77FF5">
      <w:pPr>
        <w:spacing w:after="0" w:line="240" w:lineRule="auto"/>
        <w:ind w:left="1080"/>
        <w:rPr>
          <w:bCs/>
        </w:rPr>
      </w:pPr>
      <w:r w:rsidRPr="00F77FF5">
        <w:rPr>
          <w:bCs/>
        </w:rPr>
        <w:t>(</w:t>
      </w:r>
      <w:r w:rsidRPr="00F77FF5">
        <w:rPr>
          <w:bCs/>
          <w:i/>
          <w:iCs/>
        </w:rPr>
        <w:t>K</w:t>
      </w:r>
      <w:r w:rsidRPr="00F77FF5">
        <w:rPr>
          <w:bCs/>
        </w:rPr>
        <w:t xml:space="preserve"> - </w:t>
      </w:r>
      <w:r w:rsidRPr="00F77FF5">
        <w:rPr>
          <w:bCs/>
          <w:i/>
          <w:iCs/>
        </w:rPr>
        <w:t>H</w:t>
      </w:r>
      <w:r w:rsidRPr="00F77FF5">
        <w:rPr>
          <w:bCs/>
        </w:rPr>
        <w:t xml:space="preserve">)         </w:t>
      </w:r>
      <w:r w:rsidR="00303B0C">
        <w:rPr>
          <w:bCs/>
        </w:rPr>
        <w:t xml:space="preserve">  </w:t>
      </w:r>
      <w:r w:rsidRPr="00B45146">
        <w:sym w:font="Symbol" w:char="F0B4"/>
      </w:r>
      <w:r w:rsidRPr="00F77FF5">
        <w:rPr>
          <w:bCs/>
        </w:rPr>
        <w:t xml:space="preserve"> </w:t>
      </w:r>
      <w:r w:rsidR="00303B0C">
        <w:rPr>
          <w:bCs/>
        </w:rPr>
        <w:t xml:space="preserve">   </w:t>
      </w:r>
      <w:r w:rsidRPr="00F77FF5">
        <w:rPr>
          <w:bCs/>
        </w:rPr>
        <w:t xml:space="preserve"> </w:t>
      </w:r>
      <w:r w:rsidRPr="00B45146">
        <w:sym w:font="Symbol" w:char="F047"/>
      </w:r>
      <w:r w:rsidR="00303B0C">
        <w:rPr>
          <w:bCs/>
        </w:rPr>
        <w:t xml:space="preserve">      </w:t>
      </w:r>
      <w:r w:rsidRPr="00F77FF5">
        <w:rPr>
          <w:bCs/>
        </w:rPr>
        <w:t xml:space="preserve">to       </w:t>
      </w:r>
      <w:r w:rsidRPr="00F77FF5">
        <w:rPr>
          <w:bCs/>
          <w:i/>
          <w:iCs/>
        </w:rPr>
        <w:t>K</w:t>
      </w:r>
      <w:r w:rsidR="00303B0C">
        <w:rPr>
          <w:bCs/>
        </w:rPr>
        <w:t xml:space="preserve">       </w:t>
      </w:r>
      <w:r w:rsidRPr="00B45146">
        <w:sym w:font="Symbol" w:char="F0B4"/>
      </w:r>
      <w:r w:rsidRPr="00F77FF5">
        <w:rPr>
          <w:bCs/>
        </w:rPr>
        <w:t xml:space="preserve">    </w:t>
      </w:r>
      <w:r w:rsidR="00303B0C">
        <w:rPr>
          <w:bCs/>
        </w:rPr>
        <w:t xml:space="preserve">  </w:t>
      </w:r>
      <w:r w:rsidRPr="00B45146">
        <w:sym w:font="Symbol" w:char="F047"/>
      </w:r>
      <w:r w:rsidR="00303B0C">
        <w:rPr>
          <w:bCs/>
        </w:rPr>
        <w:t xml:space="preserve">        </w:t>
      </w:r>
      <w:r w:rsidRPr="00B45146">
        <w:sym w:font="Symbol" w:char="F0B4"/>
      </w:r>
      <w:r w:rsidR="00303B0C">
        <w:t xml:space="preserve">  </w:t>
      </w:r>
      <w:r w:rsidR="00303B0C">
        <w:rPr>
          <w:bCs/>
        </w:rPr>
        <w:t xml:space="preserve">         </w:t>
      </w:r>
      <w:r w:rsidRPr="00F77FF5">
        <w:rPr>
          <w:bCs/>
        </w:rPr>
        <w:t>{</w:t>
      </w:r>
      <w:r w:rsidRPr="00B45146">
        <w:sym w:font="Symbol" w:char="F0AE"/>
      </w:r>
      <w:proofErr w:type="gramStart"/>
      <w:r w:rsidRPr="00F77FF5">
        <w:rPr>
          <w:bCs/>
        </w:rPr>
        <w:t xml:space="preserve">, </w:t>
      </w:r>
      <w:proofErr w:type="gramEnd"/>
      <w:r w:rsidRPr="00B45146">
        <w:sym w:font="Symbol" w:char="F0AC"/>
      </w:r>
      <w:r w:rsidRPr="00F77FF5">
        <w:rPr>
          <w:bCs/>
        </w:rPr>
        <w:t>}</w:t>
      </w:r>
    </w:p>
    <w:p w:rsidR="00B45146" w:rsidRPr="00B45146" w:rsidRDefault="00F77FF5" w:rsidP="00303B0C">
      <w:pPr>
        <w:spacing w:after="0" w:line="240" w:lineRule="auto"/>
        <w:rPr>
          <w:bCs/>
        </w:rPr>
      </w:pPr>
      <w:r>
        <w:rPr>
          <w:bCs/>
        </w:rPr>
        <w:t xml:space="preserve">                     </w:t>
      </w:r>
      <w:proofErr w:type="gramStart"/>
      <w:r w:rsidR="00B45146" w:rsidRPr="00B45146">
        <w:rPr>
          <w:bCs/>
        </w:rPr>
        <w:t>non-halting</w:t>
      </w:r>
      <w:proofErr w:type="gramEnd"/>
      <w:r w:rsidR="00B45146" w:rsidRPr="00B45146">
        <w:rPr>
          <w:bCs/>
        </w:rPr>
        <w:t xml:space="preserve">  </w:t>
      </w:r>
      <w:r w:rsidR="00B45146" w:rsidRPr="00B45146">
        <w:sym w:font="Symbol" w:char="F0B4"/>
      </w:r>
      <w:r w:rsidR="00B45146" w:rsidRPr="00B45146">
        <w:rPr>
          <w:bCs/>
        </w:rPr>
        <w:t xml:space="preserve"> </w:t>
      </w:r>
      <w:r w:rsidR="00303B0C">
        <w:rPr>
          <w:bCs/>
        </w:rPr>
        <w:t xml:space="preserve"> </w:t>
      </w:r>
      <w:r w:rsidR="00B45146" w:rsidRPr="00B45146">
        <w:rPr>
          <w:bCs/>
        </w:rPr>
        <w:t xml:space="preserve">tape    </w:t>
      </w:r>
      <w:r w:rsidR="00B45146" w:rsidRPr="00B45146">
        <w:sym w:font="Symbol" w:char="F0AE"/>
      </w:r>
      <w:r w:rsidR="00303B0C">
        <w:rPr>
          <w:bCs/>
        </w:rPr>
        <w:t xml:space="preserve">   </w:t>
      </w:r>
      <w:r w:rsidR="00B45146" w:rsidRPr="00B45146">
        <w:rPr>
          <w:bCs/>
        </w:rPr>
        <w:t xml:space="preserve">state </w:t>
      </w:r>
      <w:r w:rsidR="00303B0C">
        <w:rPr>
          <w:bCs/>
        </w:rPr>
        <w:t xml:space="preserve">   </w:t>
      </w:r>
      <w:r w:rsidR="00B45146" w:rsidRPr="00B45146">
        <w:sym w:font="Symbol" w:char="F0B4"/>
      </w:r>
      <w:r w:rsidR="00303B0C">
        <w:t xml:space="preserve">   </w:t>
      </w:r>
      <w:r w:rsidR="00B45146" w:rsidRPr="00B45146">
        <w:rPr>
          <w:bCs/>
        </w:rPr>
        <w:t xml:space="preserve"> tape    </w:t>
      </w:r>
      <w:r w:rsidR="00B45146" w:rsidRPr="00B45146">
        <w:sym w:font="Symbol" w:char="F0B4"/>
      </w:r>
      <w:r w:rsidR="00303B0C">
        <w:rPr>
          <w:bCs/>
        </w:rPr>
        <w:t xml:space="preserve">    </w:t>
      </w:r>
      <w:r w:rsidR="00B45146" w:rsidRPr="00B45146">
        <w:rPr>
          <w:bCs/>
        </w:rPr>
        <w:t xml:space="preserve"> direction to move</w:t>
      </w:r>
    </w:p>
    <w:p w:rsidR="00B45146" w:rsidRPr="00B45146" w:rsidRDefault="00F77FF5" w:rsidP="00F77FF5">
      <w:pPr>
        <w:spacing w:after="0" w:line="240" w:lineRule="auto"/>
        <w:rPr>
          <w:bCs/>
        </w:rPr>
      </w:pPr>
      <w:r>
        <w:rPr>
          <w:bCs/>
        </w:rPr>
        <w:t xml:space="preserve">                         </w:t>
      </w:r>
      <w:proofErr w:type="gramStart"/>
      <w:r w:rsidR="00B45146" w:rsidRPr="00B45146">
        <w:rPr>
          <w:bCs/>
        </w:rPr>
        <w:t>state</w:t>
      </w:r>
      <w:proofErr w:type="gramEnd"/>
      <w:r w:rsidR="00B45146" w:rsidRPr="00B45146">
        <w:rPr>
          <w:bCs/>
        </w:rPr>
        <w:t xml:space="preserve">             </w:t>
      </w:r>
      <w:r w:rsidR="00303B0C">
        <w:rPr>
          <w:bCs/>
        </w:rPr>
        <w:t xml:space="preserve"> </w:t>
      </w:r>
      <w:r w:rsidR="00B45146" w:rsidRPr="00B45146">
        <w:rPr>
          <w:bCs/>
        </w:rPr>
        <w:t>char</w:t>
      </w:r>
      <w:r w:rsidR="00B45146" w:rsidRPr="00B45146">
        <w:rPr>
          <w:bCs/>
        </w:rPr>
        <w:tab/>
      </w:r>
      <w:r w:rsidR="00B45146" w:rsidRPr="00B45146">
        <w:rPr>
          <w:bCs/>
        </w:rPr>
        <w:tab/>
        <w:t xml:space="preserve">   </w:t>
      </w:r>
      <w:r w:rsidR="00303B0C">
        <w:rPr>
          <w:bCs/>
        </w:rPr>
        <w:t xml:space="preserve">            </w:t>
      </w:r>
      <w:proofErr w:type="spellStart"/>
      <w:r w:rsidR="00303B0C">
        <w:rPr>
          <w:bCs/>
        </w:rPr>
        <w:t>char</w:t>
      </w:r>
      <w:proofErr w:type="spellEnd"/>
      <w:r w:rsidR="00303B0C">
        <w:rPr>
          <w:bCs/>
        </w:rPr>
        <w:tab/>
        <w:t xml:space="preserve">      </w:t>
      </w:r>
      <w:r w:rsidR="00B45146" w:rsidRPr="00B45146">
        <w:rPr>
          <w:bCs/>
        </w:rPr>
        <w:t xml:space="preserve"> </w:t>
      </w:r>
      <w:r w:rsidR="00303B0C">
        <w:rPr>
          <w:bCs/>
        </w:rPr>
        <w:t xml:space="preserve">     </w:t>
      </w:r>
      <w:r w:rsidR="00B45146" w:rsidRPr="00B45146">
        <w:rPr>
          <w:bCs/>
        </w:rPr>
        <w:t>(R or L)</w:t>
      </w:r>
    </w:p>
    <w:p w:rsidR="00B45146" w:rsidRPr="00B45146" w:rsidRDefault="00B45146" w:rsidP="00B45146">
      <w:pPr>
        <w:spacing w:after="0" w:line="240" w:lineRule="auto"/>
        <w:rPr>
          <w:bCs/>
        </w:rPr>
      </w:pPr>
    </w:p>
    <w:p w:rsidR="002C4154" w:rsidRDefault="00DE438C" w:rsidP="002C4154">
      <w:pPr>
        <w:pStyle w:val="ListParagraph"/>
        <w:numPr>
          <w:ilvl w:val="0"/>
          <w:numId w:val="29"/>
        </w:numPr>
        <w:rPr>
          <w:bCs/>
        </w:rPr>
      </w:pPr>
      <w:r w:rsidRPr="00DE438C">
        <w:rPr>
          <w:bCs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54051</wp:posOffset>
            </wp:positionH>
            <wp:positionV relativeFrom="paragraph">
              <wp:posOffset>395378</wp:posOffset>
            </wp:positionV>
            <wp:extent cx="3063922" cy="2661997"/>
            <wp:effectExtent l="0" t="0" r="3175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922" cy="26619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4154" w:rsidRPr="00593759">
        <w:rPr>
          <w:noProof/>
        </w:rPr>
        <w:drawing>
          <wp:anchor distT="0" distB="0" distL="114300" distR="114300" simplePos="0" relativeHeight="251661312" behindDoc="0" locked="0" layoutInCell="1" allowOverlap="1" wp14:anchorId="5B7BA9CE" wp14:editId="322E1C54">
            <wp:simplePos x="0" y="0"/>
            <wp:positionH relativeFrom="column">
              <wp:posOffset>3255467</wp:posOffset>
            </wp:positionH>
            <wp:positionV relativeFrom="paragraph">
              <wp:posOffset>228818</wp:posOffset>
            </wp:positionV>
            <wp:extent cx="3520428" cy="1821976"/>
            <wp:effectExtent l="0" t="0" r="4445" b="6985"/>
            <wp:wrapNone/>
            <wp:docPr id="143364" name="Picture 10" descr="Exampl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64" name="Picture 10" descr="Example 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382" cy="183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4154" w:rsidRPr="00593759">
        <w:rPr>
          <w:bCs/>
        </w:rPr>
        <w:t xml:space="preserve">Example:  </w:t>
      </w:r>
      <w:r w:rsidR="002C4154" w:rsidRPr="00593759">
        <w:rPr>
          <w:bCs/>
          <w:i/>
          <w:iCs/>
        </w:rPr>
        <w:t>M</w:t>
      </w:r>
      <w:r w:rsidR="002C4154" w:rsidRPr="00593759">
        <w:rPr>
          <w:bCs/>
        </w:rPr>
        <w:t xml:space="preserve"> takes as input a string in the language: </w:t>
      </w:r>
      <w:r w:rsidR="002C4154" w:rsidRPr="00593759">
        <w:rPr>
          <w:bCs/>
        </w:rPr>
        <w:tab/>
        <w:t xml:space="preserve"> {</w:t>
      </w:r>
      <w:proofErr w:type="spellStart"/>
      <w:r w:rsidR="002C4154" w:rsidRPr="00593759">
        <w:rPr>
          <w:bCs/>
        </w:rPr>
        <w:t>a</w:t>
      </w:r>
      <w:r w:rsidR="002C4154" w:rsidRPr="00593759">
        <w:rPr>
          <w:bCs/>
          <w:i/>
          <w:iCs/>
          <w:vertAlign w:val="superscript"/>
        </w:rPr>
        <w:t>i</w:t>
      </w:r>
      <w:r w:rsidR="002C4154" w:rsidRPr="00593759">
        <w:rPr>
          <w:bCs/>
        </w:rPr>
        <w:t>b</w:t>
      </w:r>
      <w:r w:rsidR="002C4154" w:rsidRPr="00593759">
        <w:rPr>
          <w:bCs/>
          <w:i/>
          <w:iCs/>
          <w:vertAlign w:val="superscript"/>
        </w:rPr>
        <w:t>j</w:t>
      </w:r>
      <w:proofErr w:type="spellEnd"/>
      <w:r w:rsidR="002C4154" w:rsidRPr="00593759">
        <w:rPr>
          <w:bCs/>
        </w:rPr>
        <w:t xml:space="preserve">, 0 </w:t>
      </w:r>
      <w:r w:rsidR="002C4154" w:rsidRPr="00593759">
        <w:rPr>
          <w:bCs/>
        </w:rPr>
        <w:sym w:font="Symbol" w:char="F0A3"/>
      </w:r>
      <w:r w:rsidR="002C4154" w:rsidRPr="00593759">
        <w:rPr>
          <w:bCs/>
        </w:rPr>
        <w:t xml:space="preserve"> </w:t>
      </w:r>
      <w:r w:rsidR="002C4154" w:rsidRPr="00593759">
        <w:rPr>
          <w:bCs/>
          <w:i/>
          <w:iCs/>
        </w:rPr>
        <w:t>j</w:t>
      </w:r>
      <w:r w:rsidR="002C4154" w:rsidRPr="00593759">
        <w:rPr>
          <w:bCs/>
        </w:rPr>
        <w:t xml:space="preserve"> </w:t>
      </w:r>
      <w:r w:rsidR="002C4154" w:rsidRPr="00593759">
        <w:rPr>
          <w:bCs/>
        </w:rPr>
        <w:sym w:font="Symbol" w:char="F0A3"/>
      </w:r>
      <w:r w:rsidR="002C4154" w:rsidRPr="00593759">
        <w:rPr>
          <w:bCs/>
        </w:rPr>
        <w:t xml:space="preserve"> </w:t>
      </w:r>
      <w:r w:rsidR="002C4154" w:rsidRPr="00593759">
        <w:rPr>
          <w:bCs/>
          <w:i/>
          <w:iCs/>
        </w:rPr>
        <w:t>i</w:t>
      </w:r>
      <w:r w:rsidR="002C4154" w:rsidRPr="00593759">
        <w:rPr>
          <w:bCs/>
        </w:rPr>
        <w:t xml:space="preserve">}, and adds b’s as required to make the number of b’s equal the number of a’s.  </w:t>
      </w:r>
      <w:r>
        <w:rPr>
          <w:bCs/>
        </w:rPr>
        <w:br/>
      </w: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Default="00DE438C" w:rsidP="00DE438C">
      <w:pPr>
        <w:rPr>
          <w:bCs/>
        </w:rPr>
      </w:pPr>
    </w:p>
    <w:p w:rsidR="00DE438C" w:rsidRPr="00DE438C" w:rsidRDefault="00DE438C" w:rsidP="00DE438C">
      <w:pPr>
        <w:tabs>
          <w:tab w:val="left" w:pos="2171"/>
        </w:tabs>
        <w:rPr>
          <w:bCs/>
          <w:sz w:val="16"/>
          <w:szCs w:val="16"/>
        </w:rPr>
      </w:pPr>
      <w:r>
        <w:rPr>
          <w:bCs/>
        </w:rPr>
        <w:tab/>
      </w:r>
    </w:p>
    <w:p w:rsidR="00DE438C" w:rsidRPr="00DE438C" w:rsidRDefault="00DE438C" w:rsidP="002C4154">
      <w:pPr>
        <w:pStyle w:val="ListParagraph"/>
        <w:numPr>
          <w:ilvl w:val="0"/>
          <w:numId w:val="29"/>
        </w:numPr>
        <w:rPr>
          <w:bCs/>
        </w:rPr>
      </w:pPr>
      <w:r w:rsidRPr="00DE438C">
        <w:rPr>
          <w:bCs/>
        </w:rPr>
        <w:t>We will see how this machine works on several inputs.</w:t>
      </w:r>
    </w:p>
    <w:p w:rsidR="002C4154" w:rsidRDefault="00DE438C" w:rsidP="002C4154">
      <w:pPr>
        <w:pStyle w:val="ListParagraph"/>
        <w:numPr>
          <w:ilvl w:val="0"/>
          <w:numId w:val="29"/>
        </w:numPr>
        <w:rPr>
          <w:bCs/>
        </w:rPr>
      </w:pPr>
      <w:r>
        <w:rPr>
          <w:b/>
          <w:bCs/>
        </w:rPr>
        <w:t>You should then t</w:t>
      </w:r>
      <w:r w:rsidR="002C4154" w:rsidRPr="002C4154">
        <w:rPr>
          <w:b/>
          <w:bCs/>
        </w:rPr>
        <w:t>race its action on</w:t>
      </w:r>
      <w:r w:rsidR="002C4154">
        <w:rPr>
          <w:bCs/>
        </w:rPr>
        <w:t xml:space="preserve"> </w:t>
      </w:r>
      <w:proofErr w:type="spellStart"/>
      <w:r w:rsidR="002C4154">
        <w:rPr>
          <w:bCs/>
        </w:rPr>
        <w:t>aab</w:t>
      </w:r>
      <w:proofErr w:type="spellEnd"/>
      <w:r w:rsidR="002C4154">
        <w:rPr>
          <w:bCs/>
        </w:rPr>
        <w:t>:</w:t>
      </w:r>
    </w:p>
    <w:p w:rsidR="002657AF" w:rsidRDefault="002657AF">
      <w:pPr>
        <w:rPr>
          <w:bCs/>
        </w:rPr>
      </w:pPr>
      <w:r>
        <w:rPr>
          <w:bCs/>
        </w:rPr>
        <w:br w:type="page"/>
      </w:r>
    </w:p>
    <w:p w:rsidR="00DE438C" w:rsidRDefault="00DE438C" w:rsidP="00DE438C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lastRenderedPageBreak/>
        <w:t>Halting:</w:t>
      </w:r>
    </w:p>
    <w:p w:rsidR="00DE438C" w:rsidRDefault="00DE438C" w:rsidP="00DE438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DFSM</w:t>
      </w:r>
      <w:r w:rsidR="00F114D6">
        <w:rPr>
          <w:bCs/>
        </w:rPr>
        <w:t>:</w:t>
      </w:r>
    </w:p>
    <w:p w:rsidR="00DE438C" w:rsidRDefault="00DE438C" w:rsidP="00DE438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PDA</w:t>
      </w:r>
      <w:r w:rsidR="00F114D6">
        <w:rPr>
          <w:bCs/>
        </w:rPr>
        <w:t>:</w:t>
      </w:r>
      <w:r w:rsidR="00F114D6">
        <w:rPr>
          <w:bCs/>
        </w:rPr>
        <w:br/>
      </w:r>
    </w:p>
    <w:p w:rsidR="00DE438C" w:rsidRDefault="00F114D6" w:rsidP="00DE438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TM:</w:t>
      </w:r>
      <w:r w:rsidR="00F77FF5">
        <w:rPr>
          <w:bCs/>
        </w:rPr>
        <w:br/>
      </w:r>
    </w:p>
    <w:p w:rsidR="00F114D6" w:rsidRDefault="00F114D6" w:rsidP="00F114D6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Formal definitions of TM computation.  Most of this is like same definitions for FSM, PDA.</w:t>
      </w:r>
    </w:p>
    <w:p w:rsidR="002657AF" w:rsidRDefault="002657AF" w:rsidP="00F77FF5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Configuration: an element of </w:t>
      </w:r>
    </w:p>
    <w:p w:rsidR="002657AF" w:rsidRPr="002657AF" w:rsidRDefault="002657AF" w:rsidP="002657AF">
      <w:pPr>
        <w:spacing w:after="0"/>
        <w:ind w:left="720"/>
        <w:rPr>
          <w:bCs/>
        </w:rPr>
      </w:pPr>
      <w:r w:rsidRPr="002657AF">
        <w:rPr>
          <w:bCs/>
          <w:i/>
          <w:iCs/>
        </w:rPr>
        <w:t xml:space="preserve">K   </w:t>
      </w:r>
      <w:r w:rsidRPr="002657AF">
        <w:rPr>
          <w:bCs/>
        </w:rPr>
        <w:sym w:font="Symbol" w:char="F0B4"/>
      </w:r>
      <w:r w:rsidRPr="002657AF">
        <w:rPr>
          <w:bCs/>
        </w:rPr>
        <w:tab/>
        <w:t>((</w:t>
      </w:r>
      <w:r w:rsidRPr="002657AF">
        <w:rPr>
          <w:bCs/>
        </w:rPr>
        <w:sym w:font="Symbol" w:char="F047"/>
      </w:r>
      <w:r w:rsidRPr="002657AF">
        <w:rPr>
          <w:bCs/>
        </w:rPr>
        <w:t>- {</w:t>
      </w:r>
      <w:r>
        <w:rPr>
          <w:rFonts w:ascii="Segoe UI Symbol" w:hAnsi="Segoe UI Symbol" w:cs="Segoe UI Symbol"/>
          <w:bCs/>
        </w:rPr>
        <w:t>☐</w:t>
      </w:r>
      <w:r w:rsidRPr="002657AF">
        <w:rPr>
          <w:bCs/>
        </w:rPr>
        <w:t xml:space="preserve">}) </w:t>
      </w:r>
      <w:r w:rsidRPr="002657AF">
        <w:rPr>
          <w:bCs/>
        </w:rPr>
        <w:sym w:font="Symbol" w:char="F047"/>
      </w:r>
      <w:r w:rsidRPr="002657AF">
        <w:rPr>
          <w:bCs/>
        </w:rPr>
        <w:t xml:space="preserve">*) </w:t>
      </w:r>
      <w:r w:rsidRPr="002657AF">
        <w:rPr>
          <w:bCs/>
        </w:rPr>
        <w:sym w:font="Symbol" w:char="F0C8"/>
      </w:r>
      <w:r w:rsidRPr="002657AF">
        <w:rPr>
          <w:bCs/>
        </w:rPr>
        <w:t xml:space="preserve"> {</w:t>
      </w:r>
      <w:r w:rsidRPr="002657AF">
        <w:rPr>
          <w:bCs/>
        </w:rPr>
        <w:sym w:font="Symbol" w:char="F065"/>
      </w:r>
      <w:r w:rsidRPr="002657AF">
        <w:rPr>
          <w:bCs/>
        </w:rPr>
        <w:t xml:space="preserve">}   </w:t>
      </w:r>
      <w:r w:rsidRPr="002657AF">
        <w:rPr>
          <w:bCs/>
        </w:rPr>
        <w:sym w:font="Symbol" w:char="F0B4"/>
      </w:r>
      <w:r w:rsidRPr="002657AF">
        <w:rPr>
          <w:bCs/>
        </w:rPr>
        <w:t xml:space="preserve">      </w:t>
      </w:r>
      <w:r w:rsidRPr="002657AF">
        <w:rPr>
          <w:bCs/>
        </w:rPr>
        <w:sym w:font="Symbol" w:char="F047"/>
      </w:r>
      <w:r w:rsidRPr="002657AF">
        <w:rPr>
          <w:bCs/>
        </w:rPr>
        <w:t xml:space="preserve">   </w:t>
      </w:r>
      <w:r w:rsidRPr="002657AF">
        <w:rPr>
          <w:bCs/>
        </w:rPr>
        <w:sym w:font="Symbol" w:char="F0B4"/>
      </w:r>
      <w:r w:rsidRPr="002657AF">
        <w:rPr>
          <w:bCs/>
        </w:rPr>
        <w:t xml:space="preserve">   (</w:t>
      </w:r>
      <w:r w:rsidRPr="002657AF">
        <w:rPr>
          <w:bCs/>
        </w:rPr>
        <w:sym w:font="Symbol" w:char="F047"/>
      </w:r>
      <w:r w:rsidRPr="002657AF">
        <w:rPr>
          <w:bCs/>
        </w:rPr>
        <w:t>* (</w:t>
      </w:r>
      <w:r w:rsidRPr="002657AF">
        <w:rPr>
          <w:bCs/>
        </w:rPr>
        <w:sym w:font="Symbol" w:char="F047"/>
      </w:r>
      <w:r w:rsidRPr="002657AF">
        <w:rPr>
          <w:bCs/>
        </w:rPr>
        <w:t>- {</w:t>
      </w:r>
      <w:r>
        <w:rPr>
          <w:rFonts w:ascii="Segoe UI Symbol" w:hAnsi="Segoe UI Symbol" w:cs="Segoe UI Symbol"/>
          <w:bCs/>
        </w:rPr>
        <w:t>☐</w:t>
      </w:r>
      <w:r w:rsidRPr="002657AF">
        <w:rPr>
          <w:bCs/>
        </w:rPr>
        <w:t xml:space="preserve">}))  </w:t>
      </w:r>
      <w:r w:rsidRPr="002657AF">
        <w:rPr>
          <w:bCs/>
        </w:rPr>
        <w:sym w:font="Symbol" w:char="F0C8"/>
      </w:r>
      <w:r w:rsidRPr="002657AF">
        <w:rPr>
          <w:bCs/>
        </w:rPr>
        <w:t xml:space="preserve"> {</w:t>
      </w:r>
      <w:r w:rsidRPr="002657AF">
        <w:rPr>
          <w:bCs/>
        </w:rPr>
        <w:sym w:font="Symbol" w:char="F065"/>
      </w:r>
      <w:r w:rsidRPr="002657AF">
        <w:rPr>
          <w:bCs/>
        </w:rPr>
        <w:t>}</w:t>
      </w:r>
    </w:p>
    <w:p w:rsidR="002657AF" w:rsidRPr="002657AF" w:rsidRDefault="002657AF" w:rsidP="002657AF">
      <w:pPr>
        <w:spacing w:after="0"/>
        <w:ind w:left="720"/>
        <w:rPr>
          <w:bCs/>
        </w:rPr>
      </w:pPr>
      <w:proofErr w:type="gramStart"/>
      <w:r>
        <w:rPr>
          <w:bCs/>
        </w:rPr>
        <w:t>state</w:t>
      </w:r>
      <w:proofErr w:type="gramEnd"/>
      <w:r>
        <w:rPr>
          <w:bCs/>
        </w:rPr>
        <w:tab/>
        <w:t xml:space="preserve">       </w:t>
      </w:r>
      <w:r w:rsidR="00F77FF5">
        <w:rPr>
          <w:bCs/>
        </w:rPr>
        <w:t>before</w:t>
      </w:r>
      <w:r>
        <w:rPr>
          <w:bCs/>
        </w:rPr>
        <w:t xml:space="preserve">  </w:t>
      </w:r>
      <w:r>
        <w:rPr>
          <w:bCs/>
        </w:rPr>
        <w:tab/>
        <w:t xml:space="preserve">          current</w:t>
      </w:r>
      <w:r>
        <w:rPr>
          <w:bCs/>
        </w:rPr>
        <w:tab/>
        <w:t xml:space="preserve">          </w:t>
      </w:r>
      <w:r w:rsidRPr="002657AF">
        <w:rPr>
          <w:bCs/>
        </w:rPr>
        <w:t>after</w:t>
      </w:r>
    </w:p>
    <w:p w:rsidR="002657AF" w:rsidRPr="002657AF" w:rsidRDefault="002657AF" w:rsidP="002657AF">
      <w:pPr>
        <w:spacing w:after="0"/>
        <w:ind w:left="720"/>
        <w:rPr>
          <w:bCs/>
        </w:rPr>
      </w:pPr>
      <w:r>
        <w:rPr>
          <w:bCs/>
        </w:rPr>
        <w:tab/>
        <w:t xml:space="preserve">   </w:t>
      </w:r>
      <w:r w:rsidR="00F77FF5">
        <w:rPr>
          <w:bCs/>
        </w:rPr>
        <w:t xml:space="preserve">    </w:t>
      </w:r>
      <w:proofErr w:type="gramStart"/>
      <w:r>
        <w:rPr>
          <w:bCs/>
        </w:rPr>
        <w:t>current</w:t>
      </w:r>
      <w:proofErr w:type="gramEnd"/>
      <w:r>
        <w:rPr>
          <w:bCs/>
        </w:rPr>
        <w:tab/>
        <w:t xml:space="preserve">           </w:t>
      </w:r>
      <w:r w:rsidRPr="002657AF">
        <w:rPr>
          <w:bCs/>
        </w:rPr>
        <w:t xml:space="preserve">square             </w:t>
      </w:r>
      <w:r>
        <w:rPr>
          <w:bCs/>
        </w:rPr>
        <w:t xml:space="preserve"> </w:t>
      </w:r>
      <w:r w:rsidRPr="002657AF">
        <w:rPr>
          <w:bCs/>
        </w:rPr>
        <w:t xml:space="preserve">current </w:t>
      </w:r>
    </w:p>
    <w:p w:rsidR="002657AF" w:rsidRDefault="002657AF" w:rsidP="002657AF">
      <w:pPr>
        <w:spacing w:after="0"/>
        <w:ind w:left="720"/>
        <w:rPr>
          <w:bCs/>
        </w:rPr>
      </w:pPr>
      <w:r>
        <w:rPr>
          <w:bCs/>
        </w:rPr>
        <w:tab/>
        <w:t xml:space="preserve">     </w:t>
      </w:r>
      <w:r w:rsidR="00F77FF5">
        <w:rPr>
          <w:bCs/>
        </w:rPr>
        <w:t xml:space="preserve">   </w:t>
      </w:r>
      <w:proofErr w:type="gramStart"/>
      <w:r>
        <w:rPr>
          <w:bCs/>
        </w:rPr>
        <w:t>square</w:t>
      </w:r>
      <w:proofErr w:type="gramEnd"/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</w:t>
      </w:r>
      <w:r w:rsidRPr="002657AF">
        <w:rPr>
          <w:bCs/>
        </w:rPr>
        <w:t>square</w:t>
      </w:r>
    </w:p>
    <w:p w:rsidR="002657AF" w:rsidRDefault="002657AF" w:rsidP="002657AF">
      <w:pPr>
        <w:spacing w:after="0"/>
        <w:ind w:left="720"/>
        <w:rPr>
          <w:bCs/>
        </w:rPr>
      </w:pPr>
    </w:p>
    <w:p w:rsidR="00F114D6" w:rsidRPr="00FF2D37" w:rsidRDefault="00F114D6" w:rsidP="002657AF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Abbreviation:  (q, ab, b, b) can be abbreviated as (q, ab</w:t>
      </w:r>
      <w:r w:rsidRPr="00F114D6">
        <w:rPr>
          <w:bCs/>
          <w:u w:val="single"/>
        </w:rPr>
        <w:t>b</w:t>
      </w:r>
      <w:r>
        <w:rPr>
          <w:bCs/>
        </w:rPr>
        <w:t>b).      (</w:t>
      </w:r>
      <w:r>
        <w:rPr>
          <w:bCs/>
        </w:rPr>
        <w:t>q</w:t>
      </w:r>
      <w:r>
        <w:rPr>
          <w:bCs/>
        </w:rPr>
        <w:t xml:space="preserve">, </w:t>
      </w:r>
      <w:r w:rsidRPr="002657AF">
        <w:rPr>
          <w:bCs/>
        </w:rPr>
        <w:sym w:font="Symbol" w:char="F065"/>
      </w:r>
      <w:r>
        <w:rPr>
          <w:bCs/>
        </w:rPr>
        <w:t xml:space="preserve">, </w:t>
      </w:r>
      <w:r>
        <w:rPr>
          <w:rFonts w:ascii="Segoe UI Symbol" w:hAnsi="Segoe UI Symbol" w:cs="Segoe UI Symbol"/>
          <w:bCs/>
        </w:rPr>
        <w:t>☐</w:t>
      </w:r>
      <w:r>
        <w:rPr>
          <w:rFonts w:ascii="Segoe UI Symbol" w:hAnsi="Segoe UI Symbol" w:cs="Segoe UI Symbol"/>
          <w:bCs/>
        </w:rPr>
        <w:t xml:space="preserve">, abbb) as (q, </w:t>
      </w:r>
      <w:r w:rsidRPr="00F114D6">
        <w:rPr>
          <w:rFonts w:ascii="Segoe UI Symbol" w:hAnsi="Segoe UI Symbol" w:cs="Segoe UI Symbol"/>
          <w:bCs/>
          <w:u w:val="single"/>
        </w:rPr>
        <w:t>☐</w:t>
      </w:r>
      <w:r>
        <w:rPr>
          <w:rFonts w:ascii="Segoe UI Symbol" w:hAnsi="Segoe UI Symbol" w:cs="Segoe UI Symbol"/>
          <w:bCs/>
        </w:rPr>
        <w:t>abbb)</w:t>
      </w:r>
    </w:p>
    <w:p w:rsidR="00FF2D37" w:rsidRPr="00FF2D37" w:rsidRDefault="00FF2D37" w:rsidP="00FF2D37">
      <w:pPr>
        <w:pStyle w:val="ListParagraph"/>
        <w:numPr>
          <w:ilvl w:val="1"/>
          <w:numId w:val="29"/>
        </w:numPr>
        <w:rPr>
          <w:bCs/>
        </w:rPr>
      </w:pPr>
      <w:r w:rsidRPr="00FF2D37">
        <w:rPr>
          <w:bCs/>
        </w:rPr>
        <w:t>Initial configuration is always (</w:t>
      </w:r>
      <w:r w:rsidRPr="00FF2D37">
        <w:rPr>
          <w:bCs/>
          <w:i/>
          <w:iCs/>
        </w:rPr>
        <w:t>s</w:t>
      </w:r>
      <w:r w:rsidRPr="00FF2D37">
        <w:rPr>
          <w:bCs/>
        </w:rPr>
        <w:t xml:space="preserve">, </w:t>
      </w:r>
      <w:r w:rsidRPr="00FF2D37">
        <w:rPr>
          <w:rFonts w:ascii="Segoe UI Symbol" w:hAnsi="Segoe UI Symbol" w:cs="Segoe UI Symbol"/>
          <w:bCs/>
          <w:u w:val="single"/>
        </w:rPr>
        <w:t>☐</w:t>
      </w:r>
      <w:r w:rsidRPr="00FF2D37">
        <w:rPr>
          <w:bCs/>
          <w:i/>
          <w:iCs/>
        </w:rPr>
        <w:t>w</w:t>
      </w:r>
      <w:r w:rsidRPr="00FF2D37">
        <w:rPr>
          <w:bCs/>
        </w:rPr>
        <w:t>)</w:t>
      </w:r>
      <w:r>
        <w:rPr>
          <w:bCs/>
        </w:rPr>
        <w:t>.  Tape head starts on the square before the input string.</w:t>
      </w:r>
    </w:p>
    <w:p w:rsidR="002657AF" w:rsidRDefault="002657AF" w:rsidP="002657AF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Yields  (similar to FSM and PDA yields, but δ is different)</w:t>
      </w:r>
      <w:r w:rsidR="00F114D6">
        <w:rPr>
          <w:bCs/>
        </w:rPr>
        <w:t>: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>(</w:t>
      </w:r>
      <w:r w:rsidRPr="002657AF">
        <w:rPr>
          <w:bCs/>
          <w:i/>
          <w:iCs/>
        </w:rPr>
        <w:t>q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w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) </w:t>
      </w:r>
      <w:r w:rsidR="00F114D6" w:rsidRPr="00F114D6">
        <w:rPr>
          <w:rFonts w:ascii="Cambria Math" w:hAnsi="Cambria Math" w:cs="Cambria Math"/>
          <w:bCs/>
        </w:rPr>
        <w:t>⊢</w:t>
      </w:r>
      <w:r w:rsidRPr="002657AF">
        <w:rPr>
          <w:bCs/>
          <w:vertAlign w:val="subscript"/>
        </w:rPr>
        <w:t>M</w:t>
      </w:r>
      <w:r w:rsidRPr="002657AF">
        <w:rPr>
          <w:bCs/>
        </w:rPr>
        <w:t xml:space="preserve"> (</w:t>
      </w:r>
      <w:r w:rsidRPr="002657AF">
        <w:rPr>
          <w:bCs/>
          <w:i/>
          <w:iCs/>
        </w:rPr>
        <w:t>q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w</w:t>
      </w:r>
      <w:r w:rsidRPr="002657AF">
        <w:rPr>
          <w:bCs/>
          <w:vertAlign w:val="subscript"/>
        </w:rPr>
        <w:t>2</w:t>
      </w:r>
      <w:r w:rsidRPr="002657AF">
        <w:rPr>
          <w:bCs/>
        </w:rPr>
        <w:t>) iff (</w:t>
      </w:r>
      <w:r w:rsidRPr="002657AF">
        <w:rPr>
          <w:bCs/>
          <w:i/>
          <w:iCs/>
        </w:rPr>
        <w:t>q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w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) is derivable, </w:t>
      </w:r>
      <w:proofErr w:type="gramStart"/>
      <w:r w:rsidRPr="002657AF">
        <w:rPr>
          <w:bCs/>
          <w:i/>
          <w:iCs/>
        </w:rPr>
        <w:t>via</w:t>
      </w:r>
      <w:r w:rsidRPr="002657AF">
        <w:rPr>
          <w:bCs/>
        </w:rPr>
        <w:t xml:space="preserve"> </w:t>
      </w:r>
      <w:proofErr w:type="gramEnd"/>
      <w:r w:rsidRPr="002657AF">
        <w:rPr>
          <w:bCs/>
        </w:rPr>
        <w:sym w:font="Symbol" w:char="F064"/>
      </w:r>
      <w:r w:rsidRPr="002657AF">
        <w:rPr>
          <w:bCs/>
        </w:rPr>
        <w:t>, in one step.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For any TM </w:t>
      </w:r>
      <w:r w:rsidRPr="002657AF">
        <w:rPr>
          <w:bCs/>
          <w:i/>
          <w:iCs/>
        </w:rPr>
        <w:t>M</w:t>
      </w:r>
      <w:r w:rsidRPr="002657AF">
        <w:rPr>
          <w:bCs/>
        </w:rPr>
        <w:t xml:space="preserve">, let </w:t>
      </w:r>
      <w:r w:rsidR="00F114D6" w:rsidRPr="00F114D6">
        <w:rPr>
          <w:rFonts w:ascii="Cambria Math" w:hAnsi="Cambria Math" w:cs="Cambria Math"/>
          <w:b/>
          <w:bCs/>
        </w:rPr>
        <w:t>⊢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/>
          <w:bCs/>
        </w:rPr>
        <w:t>*</w:t>
      </w:r>
      <w:r w:rsidRPr="002657AF">
        <w:rPr>
          <w:bCs/>
        </w:rPr>
        <w:t xml:space="preserve"> be the reflexive, transitive closure of </w:t>
      </w:r>
      <w:r w:rsidR="00F114D6" w:rsidRPr="00F114D6">
        <w:rPr>
          <w:rFonts w:ascii="Cambria Math" w:hAnsi="Cambria Math" w:cs="Cambria Math"/>
          <w:bCs/>
        </w:rPr>
        <w:t>⊢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>.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Configuration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 </w:t>
      </w:r>
      <w:r w:rsidRPr="002657AF">
        <w:rPr>
          <w:b/>
          <w:bCs/>
          <w:i/>
          <w:iCs/>
        </w:rPr>
        <w:t>yields</w:t>
      </w:r>
      <w:r w:rsidRPr="002657AF">
        <w:rPr>
          <w:bCs/>
        </w:rPr>
        <w:t xml:space="preserve"> configuration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 if: </w:t>
      </w:r>
      <w:r w:rsidRPr="002657AF">
        <w:rPr>
          <w:bCs/>
        </w:rPr>
        <w:tab/>
      </w:r>
      <w:proofErr w:type="gramStart"/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  </w:t>
      </w:r>
      <w:r w:rsidR="00F114D6" w:rsidRPr="00F114D6">
        <w:rPr>
          <w:rFonts w:ascii="Cambria Math" w:hAnsi="Cambria Math" w:cs="Cambria Math"/>
          <w:b/>
          <w:bCs/>
        </w:rPr>
        <w:t>⊢</w:t>
      </w:r>
      <w:proofErr w:type="gramEnd"/>
      <w:r w:rsidRPr="002657AF">
        <w:rPr>
          <w:bCs/>
          <w:i/>
          <w:iCs/>
          <w:vertAlign w:val="subscript"/>
        </w:rPr>
        <w:t>M</w:t>
      </w:r>
      <w:r w:rsidRPr="002657AF">
        <w:rPr>
          <w:b/>
          <w:bCs/>
        </w:rPr>
        <w:t>*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2</w:t>
      </w:r>
      <w:r w:rsidRPr="002657AF">
        <w:rPr>
          <w:bCs/>
        </w:rPr>
        <w:t>.</w:t>
      </w:r>
    </w:p>
    <w:p w:rsidR="002657AF" w:rsidRPr="002657AF" w:rsidRDefault="002657AF" w:rsidP="00F67EB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A </w:t>
      </w:r>
      <w:r w:rsidRPr="002657AF">
        <w:rPr>
          <w:b/>
          <w:bCs/>
          <w:i/>
          <w:iCs/>
        </w:rPr>
        <w:t>path</w:t>
      </w:r>
      <w:r w:rsidRPr="002657AF">
        <w:rPr>
          <w:bCs/>
        </w:rPr>
        <w:t xml:space="preserve"> through </w:t>
      </w:r>
      <w:r w:rsidRPr="002657AF">
        <w:rPr>
          <w:bCs/>
          <w:i/>
          <w:iCs/>
        </w:rPr>
        <w:t>M</w:t>
      </w:r>
      <w:r w:rsidRPr="002657AF">
        <w:rPr>
          <w:bCs/>
        </w:rPr>
        <w:t xml:space="preserve"> is a sequence of configurations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proofErr w:type="gramStart"/>
      <w:r w:rsidRPr="002657AF">
        <w:rPr>
          <w:bCs/>
        </w:rPr>
        <w:t>, …,</w:t>
      </w:r>
      <w:proofErr w:type="gramEnd"/>
      <w:r w:rsidRPr="002657AF">
        <w:rPr>
          <w:bCs/>
        </w:rPr>
        <w:t xml:space="preserve"> </w:t>
      </w:r>
      <w:r w:rsidRPr="002657AF">
        <w:rPr>
          <w:bCs/>
          <w:i/>
          <w:iCs/>
        </w:rPr>
        <w:t>C</w:t>
      </w:r>
      <w:r w:rsidRPr="002657AF">
        <w:rPr>
          <w:bCs/>
          <w:i/>
          <w:iCs/>
          <w:vertAlign w:val="subscript"/>
        </w:rPr>
        <w:t>n</w:t>
      </w:r>
      <w:r w:rsidRPr="002657AF">
        <w:rPr>
          <w:bCs/>
        </w:rPr>
        <w:t xml:space="preserve"> for some </w:t>
      </w:r>
      <w:r w:rsidRPr="002657AF">
        <w:rPr>
          <w:bCs/>
          <w:i/>
          <w:iCs/>
        </w:rPr>
        <w:t>n</w:t>
      </w:r>
      <w:r w:rsidRPr="002657AF">
        <w:rPr>
          <w:bCs/>
        </w:rPr>
        <w:t xml:space="preserve"> </w:t>
      </w:r>
      <w:r w:rsidRPr="002657AF">
        <w:rPr>
          <w:bCs/>
        </w:rPr>
        <w:sym w:font="Symbol" w:char="F0B3"/>
      </w:r>
      <w:r w:rsidRPr="002657AF">
        <w:rPr>
          <w:bCs/>
        </w:rPr>
        <w:t xml:space="preserve"> 0 such that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 is the initial configuration and</w:t>
      </w:r>
      <w:r>
        <w:rPr>
          <w:bCs/>
        </w:rPr>
        <w:t xml:space="preserve">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 </w:t>
      </w:r>
      <w:r w:rsidR="00F114D6" w:rsidRPr="00F114D6">
        <w:rPr>
          <w:rFonts w:ascii="Cambria Math" w:hAnsi="Cambria Math" w:cs="Cambria Math"/>
          <w:bCs/>
        </w:rPr>
        <w:t>⊢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 </w:t>
      </w:r>
      <w:r w:rsidR="00F114D6" w:rsidRPr="00F114D6">
        <w:rPr>
          <w:rFonts w:ascii="Cambria Math" w:hAnsi="Cambria Math" w:cs="Cambria Math"/>
          <w:bCs/>
        </w:rPr>
        <w:t>⊢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 </w:t>
      </w:r>
      <w:r w:rsidR="00F114D6" w:rsidRPr="00F114D6">
        <w:rPr>
          <w:rFonts w:ascii="Cambria Math" w:hAnsi="Cambria Math" w:cs="Cambria Math"/>
          <w:bCs/>
        </w:rPr>
        <w:t>⊢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… </w:t>
      </w:r>
      <w:r w:rsidR="00F114D6" w:rsidRPr="00F114D6">
        <w:rPr>
          <w:rFonts w:ascii="Cambria Math" w:hAnsi="Cambria Math" w:cs="Cambria Math"/>
          <w:bCs/>
        </w:rPr>
        <w:t>⊢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i/>
          <w:iCs/>
          <w:vertAlign w:val="subscript"/>
        </w:rPr>
        <w:t>n</w:t>
      </w:r>
      <w:r w:rsidRPr="002657AF">
        <w:rPr>
          <w:bCs/>
        </w:rPr>
        <w:t>.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A </w:t>
      </w:r>
      <w:r w:rsidRPr="002657AF">
        <w:rPr>
          <w:b/>
          <w:bCs/>
        </w:rPr>
        <w:t>computation</w:t>
      </w:r>
      <w:r w:rsidRPr="002657AF">
        <w:rPr>
          <w:bCs/>
        </w:rPr>
        <w:t xml:space="preserve"> by </w:t>
      </w:r>
      <w:r w:rsidRPr="002657AF">
        <w:rPr>
          <w:bCs/>
          <w:i/>
          <w:iCs/>
        </w:rPr>
        <w:t>M</w:t>
      </w:r>
      <w:r w:rsidRPr="002657AF">
        <w:rPr>
          <w:bCs/>
        </w:rPr>
        <w:t xml:space="preserve"> is a path that halts.</w:t>
      </w:r>
    </w:p>
    <w:p w:rsidR="002657AF" w:rsidRPr="00DE438C" w:rsidRDefault="002657AF" w:rsidP="00DE438C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If a computation is of </w:t>
      </w:r>
      <w:r w:rsidRPr="002657AF">
        <w:rPr>
          <w:bCs/>
          <w:i/>
          <w:iCs/>
        </w:rPr>
        <w:t>length</w:t>
      </w:r>
      <w:r w:rsidRPr="002657AF">
        <w:rPr>
          <w:bCs/>
        </w:rPr>
        <w:t xml:space="preserve"> </w:t>
      </w:r>
      <w:r w:rsidRPr="002657AF">
        <w:rPr>
          <w:bCs/>
          <w:i/>
          <w:iCs/>
        </w:rPr>
        <w:t>n</w:t>
      </w:r>
      <w:r w:rsidRPr="002657AF">
        <w:rPr>
          <w:bCs/>
        </w:rPr>
        <w:t xml:space="preserve"> (has </w:t>
      </w:r>
      <w:r w:rsidRPr="002657AF">
        <w:rPr>
          <w:bCs/>
          <w:i/>
          <w:iCs/>
        </w:rPr>
        <w:t>n</w:t>
      </w:r>
      <w:r w:rsidRPr="002657AF">
        <w:rPr>
          <w:bCs/>
        </w:rPr>
        <w:t xml:space="preserve"> steps), we </w:t>
      </w:r>
      <w:r w:rsidR="00F114D6">
        <w:rPr>
          <w:bCs/>
        </w:rPr>
        <w:t xml:space="preserve">can </w:t>
      </w:r>
      <w:r w:rsidRPr="002657AF">
        <w:rPr>
          <w:bCs/>
        </w:rPr>
        <w:t>write:</w:t>
      </w:r>
      <w:r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 </w:t>
      </w:r>
      <w:r w:rsidR="00F114D6" w:rsidRPr="00F114D6">
        <w:rPr>
          <w:rFonts w:ascii="Cambria Math" w:hAnsi="Cambria Math" w:cs="Cambria Math"/>
          <w:bCs/>
        </w:rPr>
        <w:t>⊢</w:t>
      </w:r>
      <w:proofErr w:type="spellStart"/>
      <w:r w:rsidRPr="002657AF">
        <w:rPr>
          <w:bCs/>
          <w:i/>
          <w:iCs/>
          <w:vertAlign w:val="subscript"/>
        </w:rPr>
        <w:t>M</w:t>
      </w:r>
      <w:r w:rsidRPr="002657AF">
        <w:rPr>
          <w:bCs/>
          <w:i/>
          <w:iCs/>
          <w:vertAlign w:val="superscript"/>
        </w:rPr>
        <w:t>n</w:t>
      </w:r>
      <w:proofErr w:type="spellEnd"/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i/>
          <w:iCs/>
          <w:vertAlign w:val="subscript"/>
        </w:rPr>
        <w:t>n</w:t>
      </w:r>
    </w:p>
    <w:p w:rsidR="00FF2D37" w:rsidRPr="00FF2D37" w:rsidRDefault="002657AF" w:rsidP="00FD338E">
      <w:pPr>
        <w:spacing w:after="0"/>
        <w:rPr>
          <w:bCs/>
        </w:rPr>
      </w:pPr>
      <w:r w:rsidRPr="002657AF">
        <w:rPr>
          <w:b/>
          <w:bCs/>
        </w:rPr>
        <w:t>Class exercise:</w:t>
      </w:r>
      <w:r>
        <w:rPr>
          <w:bCs/>
        </w:rPr>
        <w:t xml:space="preserve"> Try to build this TM</w:t>
      </w:r>
      <w:r w:rsidR="00F77FF5">
        <w:rPr>
          <w:bCs/>
        </w:rPr>
        <w:t xml:space="preserve"> together</w:t>
      </w:r>
      <w:r>
        <w:rPr>
          <w:bCs/>
        </w:rPr>
        <w:t>:</w:t>
      </w:r>
      <w:r w:rsidR="00FD338E">
        <w:rPr>
          <w:bCs/>
        </w:rPr>
        <w:t xml:space="preserve"> </w:t>
      </w:r>
      <w:r w:rsidR="00FF2D37" w:rsidRPr="00FF2D37">
        <w:rPr>
          <w:bCs/>
        </w:rPr>
        <w:t xml:space="preserve">If </w:t>
      </w:r>
      <w:r w:rsidR="00FF2D37" w:rsidRPr="00FF2D37">
        <w:rPr>
          <w:bCs/>
          <w:i/>
          <w:iCs/>
        </w:rPr>
        <w:t>n</w:t>
      </w:r>
      <w:r w:rsidR="00FF2D37" w:rsidRPr="00FF2D37">
        <w:rPr>
          <w:bCs/>
        </w:rPr>
        <w:t xml:space="preserve"> and </w:t>
      </w:r>
      <w:r w:rsidR="00FF2D37" w:rsidRPr="00FF2D37">
        <w:rPr>
          <w:bCs/>
          <w:i/>
          <w:iCs/>
        </w:rPr>
        <w:t>m</w:t>
      </w:r>
      <w:r w:rsidR="00FF2D37" w:rsidRPr="00FF2D37">
        <w:rPr>
          <w:bCs/>
        </w:rPr>
        <w:t xml:space="preserve"> are non-negative integers, </w:t>
      </w:r>
      <w:proofErr w:type="spellStart"/>
      <w:proofErr w:type="gramStart"/>
      <w:r w:rsidR="00FF2D37" w:rsidRPr="00FF2D37">
        <w:rPr>
          <w:b/>
          <w:bCs/>
          <w:i/>
          <w:iCs/>
        </w:rPr>
        <w:t>monus</w:t>
      </w:r>
      <w:proofErr w:type="spellEnd"/>
      <w:r w:rsidR="00FF2D37" w:rsidRPr="00FF2D37">
        <w:rPr>
          <w:b/>
          <w:bCs/>
          <w:i/>
          <w:iCs/>
        </w:rPr>
        <w:t>(</w:t>
      </w:r>
      <w:proofErr w:type="gramEnd"/>
      <w:r w:rsidR="00FF2D37" w:rsidRPr="00FF2D37">
        <w:rPr>
          <w:b/>
          <w:bCs/>
          <w:i/>
          <w:iCs/>
        </w:rPr>
        <w:t xml:space="preserve">n, m) </w:t>
      </w:r>
      <w:r w:rsidR="00FF2D37" w:rsidRPr="00FF2D37">
        <w:rPr>
          <w:bCs/>
          <w:i/>
          <w:iCs/>
        </w:rPr>
        <w:t xml:space="preserve">is defined to be </w:t>
      </w:r>
      <w:r w:rsidR="00FF2D37">
        <w:rPr>
          <w:bCs/>
          <w:i/>
          <w:iCs/>
        </w:rPr>
        <w:br/>
        <w:t xml:space="preserve">                    </w:t>
      </w:r>
      <w:r w:rsidR="00FF2D37" w:rsidRPr="00FF2D37">
        <w:rPr>
          <w:bCs/>
          <w:i/>
          <w:iCs/>
        </w:rPr>
        <w:t>n – m</w:t>
      </w:r>
      <w:r w:rsidR="00FF2D37" w:rsidRPr="00FF2D37">
        <w:rPr>
          <w:bCs/>
        </w:rPr>
        <w:t xml:space="preserve"> if </w:t>
      </w:r>
      <w:r w:rsidR="00FF2D37" w:rsidRPr="00FF2D37">
        <w:rPr>
          <w:bCs/>
          <w:i/>
          <w:iCs/>
        </w:rPr>
        <w:t>n</w:t>
      </w:r>
      <w:r w:rsidR="00FF2D37" w:rsidRPr="00FF2D37">
        <w:rPr>
          <w:bCs/>
        </w:rPr>
        <w:t xml:space="preserve"> &gt; </w:t>
      </w:r>
      <w:r w:rsidR="00FF2D37" w:rsidRPr="00FF2D37">
        <w:rPr>
          <w:bCs/>
          <w:i/>
          <w:iCs/>
        </w:rPr>
        <w:t>m</w:t>
      </w:r>
      <w:r w:rsidR="00FF2D37" w:rsidRPr="00FF2D37">
        <w:rPr>
          <w:bCs/>
        </w:rPr>
        <w:t xml:space="preserve">, and 0 if </w:t>
      </w:r>
      <w:r w:rsidR="00FF2D37" w:rsidRPr="00FF2D37">
        <w:rPr>
          <w:bCs/>
          <w:i/>
          <w:iCs/>
        </w:rPr>
        <w:t>n</w:t>
      </w:r>
      <w:r w:rsidR="00FF2D37" w:rsidRPr="00FF2D37">
        <w:rPr>
          <w:bCs/>
        </w:rPr>
        <w:t xml:space="preserve"> ≤ </w:t>
      </w:r>
      <w:r w:rsidR="00FF2D37" w:rsidRPr="00FF2D37">
        <w:rPr>
          <w:bCs/>
          <w:i/>
          <w:iCs/>
        </w:rPr>
        <w:t>m</w:t>
      </w:r>
      <w:r w:rsidR="00FF2D37" w:rsidRPr="00FF2D37">
        <w:rPr>
          <w:bCs/>
        </w:rPr>
        <w:t>.</w:t>
      </w:r>
    </w:p>
    <w:p w:rsidR="00FF2D37" w:rsidRPr="00FF2D37" w:rsidRDefault="00FF2D37" w:rsidP="00FF2D37">
      <w:pPr>
        <w:spacing w:after="0"/>
        <w:ind w:firstLine="720"/>
        <w:rPr>
          <w:bCs/>
        </w:rPr>
      </w:pPr>
      <w:r w:rsidRPr="00FF2D37">
        <w:rPr>
          <w:bCs/>
        </w:rPr>
        <w:t xml:space="preserve">Draw the diagram for a TM M whose input is </w:t>
      </w:r>
      <w:r w:rsidRPr="00FF2D37">
        <w:rPr>
          <w:b/>
          <w:bCs/>
        </w:rPr>
        <w:t>1</w:t>
      </w:r>
      <w:r w:rsidRPr="00FF2D37">
        <w:rPr>
          <w:b/>
          <w:bCs/>
          <w:vertAlign w:val="superscript"/>
        </w:rPr>
        <w:t>n</w:t>
      </w:r>
      <w:proofErr w:type="gramStart"/>
      <w:r w:rsidRPr="00FF2D37">
        <w:rPr>
          <w:b/>
          <w:bCs/>
        </w:rPr>
        <w:t>;1</w:t>
      </w:r>
      <w:r w:rsidRPr="00FF2D37">
        <w:rPr>
          <w:b/>
          <w:bCs/>
          <w:vertAlign w:val="superscript"/>
        </w:rPr>
        <w:t>m</w:t>
      </w:r>
      <w:proofErr w:type="gramEnd"/>
      <w:r w:rsidRPr="00FF2D37">
        <w:rPr>
          <w:bCs/>
        </w:rPr>
        <w:t xml:space="preserve"> and whose output is </w:t>
      </w:r>
      <w:r w:rsidRPr="00FF2D37">
        <w:rPr>
          <w:b/>
          <w:bCs/>
        </w:rPr>
        <w:t>1</w:t>
      </w:r>
      <w:r w:rsidRPr="00FF2D37">
        <w:rPr>
          <w:b/>
          <w:bCs/>
          <w:vertAlign w:val="superscript"/>
        </w:rPr>
        <w:t>monus(n, m)</w:t>
      </w:r>
      <w:r w:rsidRPr="00FF2D37">
        <w:rPr>
          <w:bCs/>
          <w:vertAlign w:val="superscript"/>
        </w:rPr>
        <w:t xml:space="preserve"> </w:t>
      </w:r>
      <w:r w:rsidRPr="00FF2D37">
        <w:rPr>
          <w:bCs/>
        </w:rPr>
        <w:t xml:space="preserve">.  </w:t>
      </w:r>
      <w:r>
        <w:rPr>
          <w:bCs/>
        </w:rPr>
        <w:br/>
        <w:t xml:space="preserve">              </w:t>
      </w:r>
      <w:r w:rsidRPr="00FF2D37">
        <w:rPr>
          <w:bCs/>
        </w:rPr>
        <w:t>When M halts, the read/write head should be positioned on the blank before the first 1.</w:t>
      </w: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FD338E" w:rsidRDefault="00FD338E" w:rsidP="002657AF">
      <w:pPr>
        <w:spacing w:after="0"/>
        <w:ind w:firstLine="720"/>
        <w:rPr>
          <w:bCs/>
        </w:rPr>
      </w:pPr>
    </w:p>
    <w:p w:rsidR="00FD338E" w:rsidRDefault="00FD338E" w:rsidP="002657AF">
      <w:pPr>
        <w:spacing w:after="0"/>
        <w:ind w:firstLine="720"/>
        <w:rPr>
          <w:bCs/>
        </w:rPr>
      </w:pPr>
    </w:p>
    <w:p w:rsidR="00FD338E" w:rsidRDefault="00FD338E" w:rsidP="002657AF">
      <w:pPr>
        <w:spacing w:after="0"/>
        <w:ind w:firstLine="720"/>
        <w:rPr>
          <w:bCs/>
        </w:rPr>
      </w:pPr>
    </w:p>
    <w:p w:rsidR="00FD338E" w:rsidRDefault="00FD338E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  <w:bookmarkStart w:id="0" w:name="_GoBack"/>
      <w:bookmarkEnd w:id="0"/>
    </w:p>
    <w:p w:rsidR="00FF2D37" w:rsidRDefault="00FF2D37" w:rsidP="002657AF">
      <w:pPr>
        <w:spacing w:after="0"/>
        <w:ind w:firstLine="720"/>
        <w:rPr>
          <w:bCs/>
        </w:rPr>
      </w:pPr>
    </w:p>
    <w:p w:rsidR="00FF2D37" w:rsidRDefault="00FF2D37" w:rsidP="002657AF">
      <w:pPr>
        <w:spacing w:after="0"/>
        <w:ind w:firstLine="720"/>
        <w:rPr>
          <w:bCs/>
        </w:rPr>
      </w:pPr>
    </w:p>
    <w:p w:rsidR="002657AF" w:rsidRPr="002657AF" w:rsidRDefault="00FF2D37" w:rsidP="002657AF">
      <w:pPr>
        <w:spacing w:after="0"/>
        <w:ind w:firstLine="720"/>
        <w:rPr>
          <w:bCs/>
        </w:rPr>
      </w:pPr>
      <w:r w:rsidRPr="00FF2D37">
        <w:rPr>
          <w:b/>
          <w:bCs/>
        </w:rPr>
        <w:t xml:space="preserve">For practice later: </w:t>
      </w:r>
      <w:r w:rsidR="002657AF" w:rsidRPr="002657AF">
        <w:rPr>
          <w:bCs/>
        </w:rPr>
        <w:t xml:space="preserve">A TM to recognize </w:t>
      </w:r>
      <w:proofErr w:type="gramStart"/>
      <w:r w:rsidR="002657AF" w:rsidRPr="002657AF">
        <w:rPr>
          <w:bCs/>
        </w:rPr>
        <w:t xml:space="preserve">{ </w:t>
      </w:r>
      <w:proofErr w:type="spellStart"/>
      <w:r w:rsidR="002657AF" w:rsidRPr="002657AF">
        <w:rPr>
          <w:bCs/>
        </w:rPr>
        <w:t>ww</w:t>
      </w:r>
      <w:r w:rsidR="002657AF" w:rsidRPr="002657AF">
        <w:rPr>
          <w:bCs/>
          <w:vertAlign w:val="superscript"/>
        </w:rPr>
        <w:t>R</w:t>
      </w:r>
      <w:proofErr w:type="spellEnd"/>
      <w:proofErr w:type="gramEnd"/>
      <w:r w:rsidR="002657AF" w:rsidRPr="002657AF">
        <w:rPr>
          <w:bCs/>
        </w:rPr>
        <w:t xml:space="preserve"> : w </w:t>
      </w:r>
      <w:r w:rsidR="002657AF" w:rsidRPr="002657AF">
        <w:rPr>
          <w:bCs/>
        </w:rPr>
        <w:sym w:font="Symbol" w:char="F0CE"/>
      </w:r>
      <w:r w:rsidR="002657AF" w:rsidRPr="002657AF">
        <w:rPr>
          <w:bCs/>
        </w:rPr>
        <w:t xml:space="preserve"> {a, b}* }.</w:t>
      </w:r>
    </w:p>
    <w:p w:rsidR="002657AF" w:rsidRPr="002657AF" w:rsidRDefault="002657AF" w:rsidP="002657AF">
      <w:pPr>
        <w:spacing w:after="0"/>
        <w:rPr>
          <w:bCs/>
        </w:rPr>
      </w:pPr>
      <w:r w:rsidRPr="002657AF">
        <w:rPr>
          <w:bCs/>
        </w:rPr>
        <w:tab/>
        <w:t xml:space="preserve">If the input string is in the language, the machine should halt with y as its current tape symbol  </w:t>
      </w:r>
    </w:p>
    <w:p w:rsidR="002657AF" w:rsidRPr="002657AF" w:rsidRDefault="002657AF" w:rsidP="002657AF">
      <w:pPr>
        <w:spacing w:after="0"/>
        <w:rPr>
          <w:bCs/>
        </w:rPr>
      </w:pPr>
      <w:r w:rsidRPr="002657AF">
        <w:rPr>
          <w:bCs/>
        </w:rPr>
        <w:tab/>
        <w:t xml:space="preserve">If not, it should halt with n as its current tape symbol.  </w:t>
      </w:r>
    </w:p>
    <w:p w:rsidR="00217AF5" w:rsidRPr="009F3759" w:rsidRDefault="002657AF" w:rsidP="00FD338E">
      <w:pPr>
        <w:spacing w:after="0"/>
        <w:rPr>
          <w:bCs/>
        </w:rPr>
      </w:pPr>
      <w:r w:rsidRPr="002657AF">
        <w:rPr>
          <w:bCs/>
        </w:rPr>
        <w:tab/>
        <w:t>The final symbols on the rest of the tape may be anything.</w:t>
      </w:r>
    </w:p>
    <w:sectPr w:rsidR="00217AF5" w:rsidRPr="009F375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6"/>
  </w:num>
  <w:num w:numId="5">
    <w:abstractNumId w:val="23"/>
  </w:num>
  <w:num w:numId="6">
    <w:abstractNumId w:val="4"/>
  </w:num>
  <w:num w:numId="7">
    <w:abstractNumId w:val="37"/>
  </w:num>
  <w:num w:numId="8">
    <w:abstractNumId w:val="17"/>
  </w:num>
  <w:num w:numId="9">
    <w:abstractNumId w:val="6"/>
  </w:num>
  <w:num w:numId="10">
    <w:abstractNumId w:val="30"/>
  </w:num>
  <w:num w:numId="11">
    <w:abstractNumId w:val="18"/>
  </w:num>
  <w:num w:numId="12">
    <w:abstractNumId w:val="33"/>
  </w:num>
  <w:num w:numId="13">
    <w:abstractNumId w:val="29"/>
  </w:num>
  <w:num w:numId="14">
    <w:abstractNumId w:val="3"/>
  </w:num>
  <w:num w:numId="15">
    <w:abstractNumId w:val="31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4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5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2"/>
  </w:num>
  <w:num w:numId="37">
    <w:abstractNumId w:val="11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0C12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E3A13"/>
    <w:rsid w:val="000E70D9"/>
    <w:rsid w:val="000F27C8"/>
    <w:rsid w:val="000F5BAD"/>
    <w:rsid w:val="000F77F5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6512"/>
    <w:rsid w:val="00207374"/>
    <w:rsid w:val="00207C48"/>
    <w:rsid w:val="00217AF5"/>
    <w:rsid w:val="00234742"/>
    <w:rsid w:val="002657AF"/>
    <w:rsid w:val="00284296"/>
    <w:rsid w:val="002A5476"/>
    <w:rsid w:val="002A6AD8"/>
    <w:rsid w:val="002A70F4"/>
    <w:rsid w:val="002C4154"/>
    <w:rsid w:val="002D0D67"/>
    <w:rsid w:val="002D4FD3"/>
    <w:rsid w:val="002D7D3F"/>
    <w:rsid w:val="002E71A0"/>
    <w:rsid w:val="002F0D10"/>
    <w:rsid w:val="002F433A"/>
    <w:rsid w:val="00303B0C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4F5331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C3B56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B2723"/>
    <w:rsid w:val="008C3BBD"/>
    <w:rsid w:val="008C45CF"/>
    <w:rsid w:val="008C6A60"/>
    <w:rsid w:val="008E79E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B6399"/>
    <w:rsid w:val="009C0D92"/>
    <w:rsid w:val="009C3D24"/>
    <w:rsid w:val="009C436A"/>
    <w:rsid w:val="009C6ED8"/>
    <w:rsid w:val="009D7425"/>
    <w:rsid w:val="009E07A5"/>
    <w:rsid w:val="009E1BBA"/>
    <w:rsid w:val="009E24D9"/>
    <w:rsid w:val="009E7C84"/>
    <w:rsid w:val="009F3759"/>
    <w:rsid w:val="009F5023"/>
    <w:rsid w:val="00A1148E"/>
    <w:rsid w:val="00A14A86"/>
    <w:rsid w:val="00A36B95"/>
    <w:rsid w:val="00A36FB9"/>
    <w:rsid w:val="00A4228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E438C"/>
    <w:rsid w:val="00DF2A84"/>
    <w:rsid w:val="00DF33E5"/>
    <w:rsid w:val="00E2261E"/>
    <w:rsid w:val="00E41EBE"/>
    <w:rsid w:val="00E43911"/>
    <w:rsid w:val="00E4644F"/>
    <w:rsid w:val="00E55B02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114D6"/>
    <w:rsid w:val="00F2096A"/>
    <w:rsid w:val="00F22F25"/>
    <w:rsid w:val="00F3291A"/>
    <w:rsid w:val="00F3783A"/>
    <w:rsid w:val="00F42C1F"/>
    <w:rsid w:val="00F4620C"/>
    <w:rsid w:val="00F4665C"/>
    <w:rsid w:val="00F47602"/>
    <w:rsid w:val="00F77FF5"/>
    <w:rsid w:val="00F910F0"/>
    <w:rsid w:val="00F94ACB"/>
    <w:rsid w:val="00FA55F3"/>
    <w:rsid w:val="00FD338E"/>
    <w:rsid w:val="00FE7E94"/>
    <w:rsid w:val="00FF2D37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7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524C2-3F1B-4B7C-A421-7E2556CC2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2987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53</cp:revision>
  <cp:lastPrinted>2016-01-29T13:15:00Z</cp:lastPrinted>
  <dcterms:created xsi:type="dcterms:W3CDTF">2014-01-17T07:05:00Z</dcterms:created>
  <dcterms:modified xsi:type="dcterms:W3CDTF">2018-04-27T11:50:00Z</dcterms:modified>
</cp:coreProperties>
</file>