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2A6" w:rsidRDefault="00800161" w:rsidP="00800161">
      <w:pPr>
        <w:pStyle w:val="Heading1"/>
      </w:pPr>
      <w:proofErr w:type="gramStart"/>
      <w:r>
        <w:t>How to draw a boxes and pointers diagrams.</w:t>
      </w:r>
      <w:proofErr w:type="gramEnd"/>
    </w:p>
    <w:p w:rsidR="00800161" w:rsidRDefault="00800161" w:rsidP="00800161">
      <w:r>
        <w:t>Look at the code.  For every variable in the code, draw a little box next to it.  If the variable is a primitive type, that box is going to contain a value.  If the variable is a non-primitive type, that box is going to contain an arrow.</w:t>
      </w:r>
    </w:p>
    <w:p w:rsidR="00800161" w:rsidRDefault="00800161" w:rsidP="00800161">
      <w:r>
        <w:t>Then follow the code line by line.  What you do depends on what the code says:</w:t>
      </w:r>
    </w:p>
    <w:p w:rsidR="00800161" w:rsidRDefault="00800161" w:rsidP="00800161">
      <w:r>
        <w:rPr>
          <w:b/>
        </w:rPr>
        <w:t>An assignment of a primitive type</w:t>
      </w:r>
    </w:p>
    <w:p w:rsidR="00800161" w:rsidRDefault="00800161" w:rsidP="00800161">
      <w:r>
        <w:t xml:space="preserve">If you see an assignment of a primitive type, that </w:t>
      </w:r>
      <w:r>
        <w:rPr>
          <w:i/>
        </w:rPr>
        <w:t>copies</w:t>
      </w:r>
      <w:r>
        <w:t xml:space="preserve"> the value of the primitive type.  So the variable being assigned gets whatever value is in the existing primitive type.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88"/>
        <w:gridCol w:w="7488"/>
      </w:tblGrid>
      <w:tr w:rsidR="002638BA" w:rsidTr="00CD0576">
        <w:tc>
          <w:tcPr>
            <w:tcW w:w="2088" w:type="dxa"/>
          </w:tcPr>
          <w:p w:rsidR="002638BA" w:rsidRDefault="00CD0576" w:rsidP="00800161">
            <w:pPr>
              <w:rPr>
                <w:rFonts w:ascii="Consolas" w:hAnsi="Consolas" w:cs="Consolas"/>
              </w:rPr>
            </w:pPr>
            <w:proofErr w:type="spellStart"/>
            <w:r>
              <w:rPr>
                <w:rFonts w:ascii="Consolas" w:hAnsi="Consolas" w:cs="Consolas"/>
              </w:rPr>
              <w:t>int</w:t>
            </w:r>
            <w:proofErr w:type="spellEnd"/>
            <w:r>
              <w:rPr>
                <w:rFonts w:ascii="Consolas" w:hAnsi="Consolas" w:cs="Consolas"/>
              </w:rPr>
              <w:t xml:space="preserve"> a = 17;</w:t>
            </w:r>
          </w:p>
          <w:p w:rsidR="00CD0576" w:rsidRDefault="00CD0576" w:rsidP="00800161">
            <w:pPr>
              <w:rPr>
                <w:rFonts w:ascii="Consolas" w:hAnsi="Consolas" w:cs="Consolas"/>
              </w:rPr>
            </w:pPr>
            <w:proofErr w:type="spellStart"/>
            <w:r>
              <w:rPr>
                <w:rFonts w:ascii="Consolas" w:hAnsi="Consolas" w:cs="Consolas"/>
              </w:rPr>
              <w:t>int</w:t>
            </w:r>
            <w:proofErr w:type="spellEnd"/>
            <w:r>
              <w:rPr>
                <w:rFonts w:ascii="Consolas" w:hAnsi="Consolas" w:cs="Consolas"/>
              </w:rPr>
              <w:t xml:space="preserve"> b = a;</w:t>
            </w:r>
          </w:p>
          <w:p w:rsidR="00CD0576" w:rsidRDefault="00CD0576" w:rsidP="00800161">
            <w:pPr>
              <w:rPr>
                <w:rFonts w:ascii="Consolas" w:hAnsi="Consolas" w:cs="Consolas"/>
              </w:rPr>
            </w:pPr>
            <w:r>
              <w:rPr>
                <w:rFonts w:ascii="Consolas" w:hAnsi="Consolas" w:cs="Consolas"/>
              </w:rPr>
              <w:t>a = 45;</w:t>
            </w:r>
          </w:p>
          <w:p w:rsidR="00CD0576" w:rsidRPr="00CD0576" w:rsidRDefault="00CD0576" w:rsidP="00800161">
            <w:pPr>
              <w:rPr>
                <w:rFonts w:ascii="Consolas" w:hAnsi="Consolas" w:cs="Consolas"/>
              </w:rPr>
            </w:pPr>
          </w:p>
        </w:tc>
        <w:tc>
          <w:tcPr>
            <w:tcW w:w="7488" w:type="dxa"/>
          </w:tcPr>
          <w:p w:rsidR="002638BA" w:rsidRDefault="002638BA" w:rsidP="00800161"/>
        </w:tc>
      </w:tr>
    </w:tbl>
    <w:p w:rsidR="002638BA" w:rsidRDefault="00982FFF" w:rsidP="002638BA">
      <w:pPr>
        <w:rPr>
          <w:b/>
        </w:rPr>
      </w:pPr>
      <w:r>
        <w:rPr>
          <w:b/>
        </w:rPr>
        <w:t>A</w:t>
      </w:r>
      <w:r w:rsidR="002638BA" w:rsidRPr="002638BA">
        <w:rPr>
          <w:b/>
        </w:rPr>
        <w:t xml:space="preserve"> new for a class</w:t>
      </w:r>
    </w:p>
    <w:p w:rsidR="00800161" w:rsidRDefault="002638BA" w:rsidP="00800161">
      <w:pPr>
        <w:rPr>
          <w:i/>
        </w:rPr>
      </w:pPr>
      <w:r>
        <w:t xml:space="preserve">A new for a class creates a new instance of a class.  You should make a new rectangle for that class, label it with that class’s name, and fill in all the fields for the class (according to the constructor of the class).  Note that fields follow all the same rules as normal variables.  Make the variable being assigned point to that array.  </w:t>
      </w:r>
      <w:r>
        <w:rPr>
          <w:i/>
        </w:rPr>
        <w:t>Note that without a “new”, no new instances of a class (rectangles) can be created.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6048"/>
      </w:tblGrid>
      <w:tr w:rsidR="00CD0576" w:rsidTr="00CD0576">
        <w:tc>
          <w:tcPr>
            <w:tcW w:w="3528" w:type="dxa"/>
          </w:tcPr>
          <w:p w:rsidR="00CD0576" w:rsidRDefault="00CD0576" w:rsidP="001F36D0">
            <w:pPr>
              <w:rPr>
                <w:rFonts w:ascii="Consolas" w:hAnsi="Consolas" w:cs="Consolas"/>
              </w:rPr>
            </w:pPr>
            <w:r>
              <w:rPr>
                <w:rFonts w:ascii="Consolas" w:hAnsi="Consolas" w:cs="Consolas"/>
              </w:rPr>
              <w:t>class Foo {</w:t>
            </w:r>
          </w:p>
          <w:p w:rsidR="00CD0576" w:rsidRDefault="00CD0576" w:rsidP="001F36D0">
            <w:pPr>
              <w:rPr>
                <w:rFonts w:ascii="Consolas" w:hAnsi="Consolas" w:cs="Consolas"/>
              </w:rPr>
            </w:pPr>
            <w:r>
              <w:rPr>
                <w:rFonts w:ascii="Consolas" w:hAnsi="Consolas" w:cs="Consolas"/>
              </w:rPr>
              <w:t xml:space="preserve">   public </w:t>
            </w:r>
            <w:proofErr w:type="spellStart"/>
            <w:r>
              <w:rPr>
                <w:rFonts w:ascii="Consolas" w:hAnsi="Consolas" w:cs="Consolas"/>
              </w:rPr>
              <w:t>int</w:t>
            </w:r>
            <w:proofErr w:type="spellEnd"/>
            <w:r>
              <w:rPr>
                <w:rFonts w:ascii="Consolas" w:hAnsi="Consolas" w:cs="Consolas"/>
              </w:rPr>
              <w:t xml:space="preserve"> a;</w:t>
            </w:r>
          </w:p>
          <w:p w:rsidR="00CD0576" w:rsidRDefault="00CD0576" w:rsidP="001F36D0">
            <w:pPr>
              <w:rPr>
                <w:rFonts w:ascii="Consolas" w:hAnsi="Consolas" w:cs="Consolas"/>
              </w:rPr>
            </w:pPr>
            <w:r>
              <w:rPr>
                <w:rFonts w:ascii="Consolas" w:hAnsi="Consolas" w:cs="Consolas"/>
              </w:rPr>
              <w:t xml:space="preserve">   public </w:t>
            </w:r>
            <w:proofErr w:type="spellStart"/>
            <w:r>
              <w:rPr>
                <w:rFonts w:ascii="Consolas" w:hAnsi="Consolas" w:cs="Consolas"/>
              </w:rPr>
              <w:t>OtherClass</w:t>
            </w:r>
            <w:proofErr w:type="spellEnd"/>
            <w:r>
              <w:rPr>
                <w:rFonts w:ascii="Consolas" w:hAnsi="Consolas" w:cs="Consolas"/>
              </w:rPr>
              <w:t xml:space="preserve"> b;</w:t>
            </w:r>
          </w:p>
          <w:p w:rsidR="00CD0576" w:rsidRDefault="00CD0576" w:rsidP="001F36D0">
            <w:pPr>
              <w:rPr>
                <w:rFonts w:ascii="Consolas" w:hAnsi="Consolas" w:cs="Consolas"/>
              </w:rPr>
            </w:pPr>
            <w:r>
              <w:rPr>
                <w:rFonts w:ascii="Consolas" w:hAnsi="Consolas" w:cs="Consolas"/>
              </w:rPr>
              <w:t xml:space="preserve">   public Point() {</w:t>
            </w:r>
          </w:p>
          <w:p w:rsidR="00CD0576" w:rsidRDefault="00CD0576" w:rsidP="001F36D0">
            <w:pPr>
              <w:rPr>
                <w:rFonts w:ascii="Consolas" w:hAnsi="Consolas" w:cs="Consolas"/>
              </w:rPr>
            </w:pPr>
            <w:r>
              <w:rPr>
                <w:rFonts w:ascii="Consolas" w:hAnsi="Consolas" w:cs="Consolas"/>
              </w:rPr>
              <w:t xml:space="preserve">     a = 7;</w:t>
            </w:r>
          </w:p>
          <w:p w:rsidR="00CD0576" w:rsidRDefault="00CD0576" w:rsidP="001F36D0">
            <w:pPr>
              <w:rPr>
                <w:rFonts w:ascii="Consolas" w:hAnsi="Consolas" w:cs="Consolas"/>
              </w:rPr>
            </w:pPr>
            <w:r>
              <w:rPr>
                <w:rFonts w:ascii="Consolas" w:hAnsi="Consolas" w:cs="Consolas"/>
              </w:rPr>
              <w:t xml:space="preserve">     b = null;</w:t>
            </w:r>
          </w:p>
          <w:p w:rsidR="00CD0576" w:rsidRDefault="00CD0576" w:rsidP="001F36D0">
            <w:pPr>
              <w:rPr>
                <w:rFonts w:ascii="Consolas" w:hAnsi="Consolas" w:cs="Consolas"/>
              </w:rPr>
            </w:pPr>
            <w:r>
              <w:rPr>
                <w:rFonts w:ascii="Consolas" w:hAnsi="Consolas" w:cs="Consolas"/>
              </w:rPr>
              <w:t xml:space="preserve">   } </w:t>
            </w:r>
          </w:p>
          <w:p w:rsidR="00CD0576" w:rsidRDefault="00CD0576" w:rsidP="001F36D0">
            <w:pPr>
              <w:rPr>
                <w:rFonts w:ascii="Consolas" w:hAnsi="Consolas" w:cs="Consolas"/>
              </w:rPr>
            </w:pPr>
            <w:r>
              <w:rPr>
                <w:rFonts w:ascii="Consolas" w:hAnsi="Consolas" w:cs="Consolas"/>
              </w:rPr>
              <w:t>}</w:t>
            </w:r>
          </w:p>
          <w:p w:rsidR="00CD0576" w:rsidRDefault="00CD0576" w:rsidP="001F36D0">
            <w:pPr>
              <w:rPr>
                <w:rFonts w:ascii="Consolas" w:hAnsi="Consolas" w:cs="Consolas"/>
              </w:rPr>
            </w:pPr>
            <w:r>
              <w:rPr>
                <w:rFonts w:ascii="Consolas" w:hAnsi="Consolas" w:cs="Consolas"/>
              </w:rPr>
              <w:t>Foo</w:t>
            </w:r>
            <w:r>
              <w:rPr>
                <w:rFonts w:ascii="Consolas" w:hAnsi="Consolas" w:cs="Consolas"/>
              </w:rPr>
              <w:t xml:space="preserve"> </w:t>
            </w:r>
            <w:proofErr w:type="spellStart"/>
            <w:r>
              <w:rPr>
                <w:rFonts w:ascii="Consolas" w:hAnsi="Consolas" w:cs="Consolas"/>
              </w:rPr>
              <w:t>myVar</w:t>
            </w:r>
            <w:proofErr w:type="spellEnd"/>
            <w:r>
              <w:rPr>
                <w:rFonts w:ascii="Consolas" w:hAnsi="Consolas" w:cs="Consolas"/>
              </w:rPr>
              <w:t xml:space="preserve"> = </w:t>
            </w:r>
            <w:r>
              <w:rPr>
                <w:rFonts w:ascii="Consolas" w:hAnsi="Consolas" w:cs="Consolas"/>
              </w:rPr>
              <w:t>new Foo();</w:t>
            </w:r>
          </w:p>
          <w:p w:rsidR="00CD0576" w:rsidRDefault="00CD0576" w:rsidP="00CD0576">
            <w:pPr>
              <w:rPr>
                <w:rFonts w:ascii="Consolas" w:hAnsi="Consolas" w:cs="Consolas"/>
              </w:rPr>
            </w:pPr>
            <w:r>
              <w:rPr>
                <w:rFonts w:ascii="Consolas" w:hAnsi="Consolas" w:cs="Consolas"/>
              </w:rPr>
              <w:t>Foo myVar2 = new Foo();</w:t>
            </w:r>
          </w:p>
          <w:p w:rsidR="00CD0576" w:rsidRDefault="00CD0576" w:rsidP="00CD0576">
            <w:pPr>
              <w:rPr>
                <w:rFonts w:ascii="Consolas" w:hAnsi="Consolas" w:cs="Consolas"/>
              </w:rPr>
            </w:pPr>
            <w:proofErr w:type="spellStart"/>
            <w:r>
              <w:rPr>
                <w:rFonts w:ascii="Consolas" w:hAnsi="Consolas" w:cs="Consolas"/>
              </w:rPr>
              <w:t>myVar.a</w:t>
            </w:r>
            <w:proofErr w:type="spellEnd"/>
            <w:r>
              <w:rPr>
                <w:rFonts w:ascii="Consolas" w:hAnsi="Consolas" w:cs="Consolas"/>
              </w:rPr>
              <w:t xml:space="preserve"> = 0;</w:t>
            </w:r>
          </w:p>
          <w:p w:rsidR="00CD0576" w:rsidRPr="00CD0576" w:rsidRDefault="00CD0576" w:rsidP="00CD0576">
            <w:pPr>
              <w:rPr>
                <w:rFonts w:ascii="Consolas" w:hAnsi="Consolas" w:cs="Consolas"/>
              </w:rPr>
            </w:pPr>
          </w:p>
        </w:tc>
        <w:tc>
          <w:tcPr>
            <w:tcW w:w="6048" w:type="dxa"/>
          </w:tcPr>
          <w:p w:rsidR="00CD0576" w:rsidRDefault="00CD0576" w:rsidP="001F36D0"/>
        </w:tc>
      </w:tr>
    </w:tbl>
    <w:p w:rsidR="00800161" w:rsidRDefault="00800161" w:rsidP="00800161">
      <w:pPr>
        <w:rPr>
          <w:b/>
        </w:rPr>
      </w:pPr>
      <w:r>
        <w:rPr>
          <w:b/>
        </w:rPr>
        <w:t>An assignment of a non-primitive type (object type)</w:t>
      </w:r>
    </w:p>
    <w:p w:rsidR="00800161" w:rsidRDefault="00800161" w:rsidP="00800161">
      <w:r>
        <w:t xml:space="preserve">If you see an assignment of a non-primitive </w:t>
      </w:r>
      <w:proofErr w:type="gramStart"/>
      <w:r>
        <w:t>type, that</w:t>
      </w:r>
      <w:proofErr w:type="gramEnd"/>
      <w:r>
        <w:t xml:space="preserve"> copies the reference (i.e. that makes the variables point to the sam</w:t>
      </w:r>
      <w:r w:rsidR="002638BA">
        <w:t>e object).  So the arrow of the assigned object points to whatever the original object pointed to.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6048"/>
      </w:tblGrid>
      <w:tr w:rsidR="00CD0576" w:rsidTr="001F36D0">
        <w:tc>
          <w:tcPr>
            <w:tcW w:w="3528" w:type="dxa"/>
          </w:tcPr>
          <w:p w:rsidR="00CD0576" w:rsidRDefault="00CD0576" w:rsidP="001F36D0">
            <w:pPr>
              <w:rPr>
                <w:rFonts w:ascii="Consolas" w:hAnsi="Consolas" w:cs="Consolas"/>
              </w:rPr>
            </w:pPr>
            <w:r>
              <w:rPr>
                <w:rFonts w:ascii="Consolas" w:hAnsi="Consolas" w:cs="Consolas"/>
              </w:rPr>
              <w:t xml:space="preserve">Foo </w:t>
            </w:r>
            <w:proofErr w:type="spellStart"/>
            <w:r>
              <w:rPr>
                <w:rFonts w:ascii="Consolas" w:hAnsi="Consolas" w:cs="Consolas"/>
              </w:rPr>
              <w:t>myVar</w:t>
            </w:r>
            <w:proofErr w:type="spellEnd"/>
            <w:r>
              <w:rPr>
                <w:rFonts w:ascii="Consolas" w:hAnsi="Consolas" w:cs="Consolas"/>
              </w:rPr>
              <w:t xml:space="preserve"> = new </w:t>
            </w:r>
            <w:r>
              <w:rPr>
                <w:rFonts w:ascii="Consolas" w:hAnsi="Consolas" w:cs="Consolas"/>
              </w:rPr>
              <w:t>Foo</w:t>
            </w:r>
            <w:r>
              <w:rPr>
                <w:rFonts w:ascii="Consolas" w:hAnsi="Consolas" w:cs="Consolas"/>
              </w:rPr>
              <w:t>();</w:t>
            </w:r>
          </w:p>
          <w:p w:rsidR="00CD0576" w:rsidRDefault="00CD0576" w:rsidP="00CD0576">
            <w:pPr>
              <w:rPr>
                <w:rFonts w:ascii="Consolas" w:hAnsi="Consolas" w:cs="Consolas"/>
              </w:rPr>
            </w:pPr>
            <w:r>
              <w:rPr>
                <w:rFonts w:ascii="Consolas" w:hAnsi="Consolas" w:cs="Consolas"/>
              </w:rPr>
              <w:t xml:space="preserve">Foo myVar2 = </w:t>
            </w:r>
            <w:proofErr w:type="spellStart"/>
            <w:r>
              <w:rPr>
                <w:rFonts w:ascii="Consolas" w:hAnsi="Consolas" w:cs="Consolas"/>
              </w:rPr>
              <w:t>myVar</w:t>
            </w:r>
            <w:proofErr w:type="spellEnd"/>
            <w:r>
              <w:rPr>
                <w:rFonts w:ascii="Consolas" w:hAnsi="Consolas" w:cs="Consolas"/>
              </w:rPr>
              <w:t>;</w:t>
            </w:r>
          </w:p>
          <w:p w:rsidR="00CD0576" w:rsidRDefault="00CD0576" w:rsidP="00CD0576">
            <w:pPr>
              <w:rPr>
                <w:rFonts w:ascii="Consolas" w:hAnsi="Consolas" w:cs="Consolas"/>
              </w:rPr>
            </w:pPr>
            <w:proofErr w:type="spellStart"/>
            <w:r>
              <w:rPr>
                <w:rFonts w:ascii="Consolas" w:hAnsi="Consolas" w:cs="Consolas"/>
              </w:rPr>
              <w:t>myVar.a</w:t>
            </w:r>
            <w:proofErr w:type="spellEnd"/>
            <w:r>
              <w:rPr>
                <w:rFonts w:ascii="Consolas" w:hAnsi="Consolas" w:cs="Consolas"/>
              </w:rPr>
              <w:t xml:space="preserve"> = 6;</w:t>
            </w:r>
          </w:p>
          <w:p w:rsidR="00CD0576" w:rsidRPr="00CD0576" w:rsidRDefault="00CD0576" w:rsidP="00CD0576">
            <w:pPr>
              <w:rPr>
                <w:rFonts w:ascii="Consolas" w:hAnsi="Consolas" w:cs="Consolas"/>
              </w:rPr>
            </w:pPr>
          </w:p>
        </w:tc>
        <w:tc>
          <w:tcPr>
            <w:tcW w:w="6048" w:type="dxa"/>
          </w:tcPr>
          <w:p w:rsidR="00CD0576" w:rsidRDefault="00CD0576" w:rsidP="001F36D0"/>
        </w:tc>
      </w:tr>
    </w:tbl>
    <w:p w:rsidR="002638BA" w:rsidRDefault="002638BA" w:rsidP="00800161"/>
    <w:p w:rsidR="002638BA" w:rsidRDefault="002638BA" w:rsidP="002638BA">
      <w:pPr>
        <w:rPr>
          <w:b/>
        </w:rPr>
      </w:pPr>
      <w:r w:rsidRPr="002638BA">
        <w:rPr>
          <w:b/>
        </w:rPr>
        <w:lastRenderedPageBreak/>
        <w:t>A new for a</w:t>
      </w:r>
      <w:r>
        <w:rPr>
          <w:b/>
        </w:rPr>
        <w:t>n array</w:t>
      </w:r>
    </w:p>
    <w:p w:rsidR="002638BA" w:rsidRPr="002638BA" w:rsidRDefault="002638BA" w:rsidP="002638BA">
      <w:r>
        <w:t xml:space="preserve">An array is an object that contains a bunch of other objects.  You should draw a new grid which is the values of an array, </w:t>
      </w:r>
      <w:proofErr w:type="gramStart"/>
      <w:r>
        <w:t>then</w:t>
      </w:r>
      <w:proofErr w:type="gramEnd"/>
      <w:r>
        <w:t xml:space="preserve"> make the variable being assigned point to that array.  </w:t>
      </w:r>
      <w:r>
        <w:rPr>
          <w:i/>
        </w:rPr>
        <w:t xml:space="preserve">Note that without a “new”, no new </w:t>
      </w:r>
      <w:r>
        <w:rPr>
          <w:i/>
        </w:rPr>
        <w:t>arrays</w:t>
      </w:r>
      <w:r>
        <w:rPr>
          <w:i/>
        </w:rPr>
        <w:t xml:space="preserve"> (</w:t>
      </w:r>
      <w:r>
        <w:rPr>
          <w:i/>
        </w:rPr>
        <w:t>grids</w:t>
      </w:r>
      <w:r>
        <w:rPr>
          <w:i/>
        </w:rPr>
        <w:t>) can be created.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6048"/>
      </w:tblGrid>
      <w:tr w:rsidR="00982FFF" w:rsidTr="001F36D0">
        <w:tc>
          <w:tcPr>
            <w:tcW w:w="3528" w:type="dxa"/>
          </w:tcPr>
          <w:p w:rsidR="00982FFF" w:rsidRDefault="00982FFF" w:rsidP="001F36D0">
            <w:pPr>
              <w:rPr>
                <w:rFonts w:ascii="Consolas" w:hAnsi="Consolas" w:cs="Consolas"/>
              </w:rPr>
            </w:pPr>
            <w:r>
              <w:rPr>
                <w:rFonts w:ascii="Consolas" w:hAnsi="Consolas" w:cs="Consolas"/>
              </w:rPr>
              <w:t>//note that arrays default</w:t>
            </w:r>
          </w:p>
          <w:p w:rsidR="00982FFF" w:rsidRDefault="00982FFF" w:rsidP="001F36D0">
            <w:pPr>
              <w:rPr>
                <w:rFonts w:ascii="Consolas" w:hAnsi="Consolas" w:cs="Consolas"/>
              </w:rPr>
            </w:pPr>
            <w:r>
              <w:rPr>
                <w:rFonts w:ascii="Consolas" w:hAnsi="Consolas" w:cs="Consolas"/>
              </w:rPr>
              <w:t>//to null and 0</w:t>
            </w:r>
          </w:p>
          <w:p w:rsidR="00982FFF" w:rsidRDefault="00982FFF" w:rsidP="001F36D0">
            <w:pPr>
              <w:rPr>
                <w:rFonts w:ascii="Consolas" w:hAnsi="Consolas" w:cs="Consolas"/>
              </w:rPr>
            </w:pPr>
            <w:r>
              <w:rPr>
                <w:rFonts w:ascii="Consolas" w:hAnsi="Consolas" w:cs="Consolas"/>
              </w:rPr>
              <w:t>Foo</w:t>
            </w:r>
            <w:r>
              <w:rPr>
                <w:rFonts w:ascii="Consolas" w:hAnsi="Consolas" w:cs="Consolas"/>
              </w:rPr>
              <w:t>[]</w:t>
            </w:r>
            <w:r>
              <w:rPr>
                <w:rFonts w:ascii="Consolas" w:hAnsi="Consolas" w:cs="Consolas"/>
              </w:rPr>
              <w:t xml:space="preserve"> </w:t>
            </w:r>
            <w:r>
              <w:rPr>
                <w:rFonts w:ascii="Consolas" w:hAnsi="Consolas" w:cs="Consolas"/>
              </w:rPr>
              <w:t>array</w:t>
            </w:r>
            <w:r>
              <w:rPr>
                <w:rFonts w:ascii="Consolas" w:hAnsi="Consolas" w:cs="Consolas"/>
              </w:rPr>
              <w:t xml:space="preserve"> = new Foo</w:t>
            </w:r>
            <w:r>
              <w:rPr>
                <w:rFonts w:ascii="Consolas" w:hAnsi="Consolas" w:cs="Consolas"/>
              </w:rPr>
              <w:t>[2]</w:t>
            </w:r>
            <w:r>
              <w:rPr>
                <w:rFonts w:ascii="Consolas" w:hAnsi="Consolas" w:cs="Consolas"/>
              </w:rPr>
              <w:t>;</w:t>
            </w:r>
          </w:p>
          <w:p w:rsidR="00982FFF" w:rsidRDefault="00982FFF" w:rsidP="00982FFF">
            <w:pPr>
              <w:rPr>
                <w:rFonts w:ascii="Consolas" w:hAnsi="Consolas" w:cs="Consolas"/>
              </w:rPr>
            </w:pPr>
            <w:proofErr w:type="spellStart"/>
            <w:r>
              <w:rPr>
                <w:rFonts w:ascii="Consolas" w:hAnsi="Consolas" w:cs="Consolas"/>
              </w:rPr>
              <w:t>int</w:t>
            </w:r>
            <w:proofErr w:type="spellEnd"/>
            <w:r>
              <w:rPr>
                <w:rFonts w:ascii="Consolas" w:hAnsi="Consolas" w:cs="Consolas"/>
              </w:rPr>
              <w:t xml:space="preserve">[] array2 = new </w:t>
            </w:r>
            <w:proofErr w:type="spellStart"/>
            <w:r>
              <w:rPr>
                <w:rFonts w:ascii="Consolas" w:hAnsi="Consolas" w:cs="Consolas"/>
              </w:rPr>
              <w:t>int</w:t>
            </w:r>
            <w:proofErr w:type="spellEnd"/>
            <w:r>
              <w:rPr>
                <w:rFonts w:ascii="Consolas" w:hAnsi="Consolas" w:cs="Consolas"/>
              </w:rPr>
              <w:t>[5];</w:t>
            </w:r>
          </w:p>
          <w:p w:rsidR="00982FFF" w:rsidRPr="00CD0576" w:rsidRDefault="00982FFF" w:rsidP="00982FFF">
            <w:pPr>
              <w:rPr>
                <w:rFonts w:ascii="Consolas" w:hAnsi="Consolas" w:cs="Consolas"/>
              </w:rPr>
            </w:pPr>
          </w:p>
        </w:tc>
        <w:tc>
          <w:tcPr>
            <w:tcW w:w="6048" w:type="dxa"/>
          </w:tcPr>
          <w:p w:rsidR="00982FFF" w:rsidRDefault="00982FFF" w:rsidP="001F36D0"/>
        </w:tc>
      </w:tr>
    </w:tbl>
    <w:p w:rsidR="002638BA" w:rsidRDefault="002638BA" w:rsidP="00800161">
      <w:r>
        <w:rPr>
          <w:b/>
        </w:rPr>
        <w:t>Null</w:t>
      </w:r>
    </w:p>
    <w:p w:rsidR="002638BA" w:rsidRDefault="002638BA" w:rsidP="00800161">
      <w:r>
        <w:t>I draw null like this.  It’s not technically correct, but it’ll help remind you that object variables should always be arrows.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6048"/>
      </w:tblGrid>
      <w:tr w:rsidR="00982FFF" w:rsidTr="001F36D0">
        <w:tc>
          <w:tcPr>
            <w:tcW w:w="3528" w:type="dxa"/>
          </w:tcPr>
          <w:p w:rsidR="00982FFF" w:rsidRDefault="00982FFF" w:rsidP="001F36D0">
            <w:pPr>
              <w:rPr>
                <w:rFonts w:ascii="Consolas" w:hAnsi="Consolas" w:cs="Consolas"/>
              </w:rPr>
            </w:pPr>
            <w:r>
              <w:rPr>
                <w:rFonts w:ascii="Consolas" w:hAnsi="Consolas" w:cs="Consolas"/>
              </w:rPr>
              <w:t xml:space="preserve">Foo </w:t>
            </w:r>
            <w:proofErr w:type="spellStart"/>
            <w:r>
              <w:rPr>
                <w:rFonts w:ascii="Consolas" w:hAnsi="Consolas" w:cs="Consolas"/>
              </w:rPr>
              <w:t>var</w:t>
            </w:r>
            <w:proofErr w:type="spellEnd"/>
            <w:r>
              <w:rPr>
                <w:rFonts w:ascii="Consolas" w:hAnsi="Consolas" w:cs="Consolas"/>
              </w:rPr>
              <w:t xml:space="preserve"> = null;</w:t>
            </w:r>
          </w:p>
          <w:p w:rsidR="00982FFF" w:rsidRPr="00CD0576" w:rsidRDefault="00982FFF" w:rsidP="001F36D0">
            <w:pPr>
              <w:rPr>
                <w:rFonts w:ascii="Consolas" w:hAnsi="Consolas" w:cs="Consolas"/>
              </w:rPr>
            </w:pPr>
          </w:p>
        </w:tc>
        <w:tc>
          <w:tcPr>
            <w:tcW w:w="6048" w:type="dxa"/>
          </w:tcPr>
          <w:p w:rsidR="00982FFF" w:rsidRDefault="00982FFF" w:rsidP="001F36D0"/>
        </w:tc>
      </w:tr>
    </w:tbl>
    <w:p w:rsidR="00982FFF" w:rsidRDefault="00982FFF" w:rsidP="00800161">
      <w:r>
        <w:rPr>
          <w:b/>
        </w:rPr>
        <w:t>Strings</w:t>
      </w:r>
    </w:p>
    <w:p w:rsidR="00982FFF" w:rsidRDefault="00982FFF" w:rsidP="00800161">
      <w:r>
        <w:t>Strings are objects but because they’re implemented by Java we don’t have visibility to know what instance variables are in there.  But otherwise they act like other objects.  I draw them like this.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6048"/>
      </w:tblGrid>
      <w:tr w:rsidR="00982FFF" w:rsidTr="001F36D0">
        <w:tc>
          <w:tcPr>
            <w:tcW w:w="3528" w:type="dxa"/>
          </w:tcPr>
          <w:p w:rsidR="00982FFF" w:rsidRDefault="00877ACE" w:rsidP="001F36D0">
            <w:pPr>
              <w:rPr>
                <w:rFonts w:ascii="Consolas" w:hAnsi="Consolas" w:cs="Consolas"/>
              </w:rPr>
            </w:pPr>
            <w:r>
              <w:rPr>
                <w:rFonts w:ascii="Consolas" w:hAnsi="Consolas" w:cs="Consolas"/>
              </w:rPr>
              <w:t xml:space="preserve"> </w:t>
            </w:r>
            <w:bookmarkStart w:id="0" w:name="_GoBack"/>
            <w:bookmarkEnd w:id="0"/>
            <w:r w:rsidR="00982FFF">
              <w:rPr>
                <w:rFonts w:ascii="Consolas" w:hAnsi="Consolas" w:cs="Consolas"/>
              </w:rPr>
              <w:t>String a = “hello”</w:t>
            </w:r>
          </w:p>
          <w:p w:rsidR="00982FFF" w:rsidRDefault="00982FFF" w:rsidP="001F36D0">
            <w:pPr>
              <w:rPr>
                <w:rFonts w:ascii="Consolas" w:hAnsi="Consolas" w:cs="Consolas"/>
              </w:rPr>
            </w:pPr>
            <w:r>
              <w:rPr>
                <w:rFonts w:ascii="Consolas" w:hAnsi="Consolas" w:cs="Consolas"/>
              </w:rPr>
              <w:t>String b = a;</w:t>
            </w:r>
          </w:p>
          <w:p w:rsidR="00982FFF" w:rsidRPr="00CD0576" w:rsidRDefault="00982FFF" w:rsidP="001F36D0">
            <w:pPr>
              <w:rPr>
                <w:rFonts w:ascii="Consolas" w:hAnsi="Consolas" w:cs="Consolas"/>
              </w:rPr>
            </w:pPr>
          </w:p>
        </w:tc>
        <w:tc>
          <w:tcPr>
            <w:tcW w:w="6048" w:type="dxa"/>
          </w:tcPr>
          <w:p w:rsidR="00982FFF" w:rsidRDefault="00982FFF" w:rsidP="001F36D0"/>
        </w:tc>
      </w:tr>
    </w:tbl>
    <w:p w:rsidR="00982FFF" w:rsidRPr="00982FFF" w:rsidRDefault="00982FFF" w:rsidP="00982FFF"/>
    <w:sectPr w:rsidR="00982FFF" w:rsidRPr="00982F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58371E"/>
    <w:multiLevelType w:val="hybridMultilevel"/>
    <w:tmpl w:val="5E0EC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161"/>
    <w:rsid w:val="002638BA"/>
    <w:rsid w:val="003742A6"/>
    <w:rsid w:val="00800161"/>
    <w:rsid w:val="00877ACE"/>
    <w:rsid w:val="00982FFF"/>
    <w:rsid w:val="00CD05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001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0161"/>
    <w:pPr>
      <w:ind w:left="720"/>
      <w:contextualSpacing/>
    </w:pPr>
  </w:style>
  <w:style w:type="character" w:customStyle="1" w:styleId="Heading1Char">
    <w:name w:val="Heading 1 Char"/>
    <w:basedOn w:val="DefaultParagraphFont"/>
    <w:link w:val="Heading1"/>
    <w:uiPriority w:val="9"/>
    <w:rsid w:val="00800161"/>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2638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001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0161"/>
    <w:pPr>
      <w:ind w:left="720"/>
      <w:contextualSpacing/>
    </w:pPr>
  </w:style>
  <w:style w:type="character" w:customStyle="1" w:styleId="Heading1Char">
    <w:name w:val="Heading 1 Char"/>
    <w:basedOn w:val="DefaultParagraphFont"/>
    <w:link w:val="Heading1"/>
    <w:uiPriority w:val="9"/>
    <w:rsid w:val="00800161"/>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2638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345</Words>
  <Characters>1972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Hewner</dc:creator>
  <cp:lastModifiedBy>Mike Hewner</cp:lastModifiedBy>
  <cp:revision>1</cp:revision>
  <cp:lastPrinted>2013-12-06T19:11:00Z</cp:lastPrinted>
  <dcterms:created xsi:type="dcterms:W3CDTF">2013-12-06T16:47:00Z</dcterms:created>
  <dcterms:modified xsi:type="dcterms:W3CDTF">2013-12-06T19:43:00Z</dcterms:modified>
</cp:coreProperties>
</file>