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2760E" w:rsidRDefault="00D10531" w:rsidP="00D10531">
      <w:pPr>
        <w:tabs>
          <w:tab w:val="left" w:pos="360"/>
          <w:tab w:val="left" w:pos="720"/>
        </w:tabs>
      </w:pPr>
      <w:r>
        <w:t>Adding a "Null node" as a sentinel in binary trees.  We can make the code for the methods we wrote in Days 10-11 much simpler by replacing every null pointer by a pointer to a special node, the NULLNODE.  I have placed code for this new version in your repository, in the BinaryTreesWithNullNode project.</w:t>
      </w:r>
    </w:p>
    <w:p w:rsidR="00D10531" w:rsidRDefault="00D10531" w:rsidP="00D10531">
      <w:pPr>
        <w:tabs>
          <w:tab w:val="left" w:pos="360"/>
          <w:tab w:val="left" w:pos="720"/>
        </w:tabs>
      </w:pPr>
      <w:r>
        <w:t>The NULLNODE</w:t>
      </w:r>
      <w:bookmarkStart w:id="0" w:name="_GoBack"/>
      <w:bookmarkEnd w:id="0"/>
      <w:r>
        <w:t xml:space="preserve"> is declared in the BinaryNode class:</w:t>
      </w:r>
    </w:p>
    <w:p w:rsidR="00D10531" w:rsidRPr="00D10531" w:rsidRDefault="00D10531" w:rsidP="00D10531">
      <w:pPr>
        <w:tabs>
          <w:tab w:val="left" w:pos="360"/>
          <w:tab w:val="left" w:pos="720"/>
        </w:tabs>
        <w:rPr>
          <w:rFonts w:ascii="Courier New" w:hAnsi="Courier New" w:cs="Courier New"/>
          <w:sz w:val="18"/>
          <w:szCs w:val="18"/>
        </w:rPr>
      </w:pPr>
      <w:r w:rsidRPr="009359B1">
        <w:rPr>
          <w:rFonts w:ascii="Courier New" w:hAnsi="Courier New" w:cs="Courier New"/>
          <w:sz w:val="18"/>
          <w:szCs w:val="18"/>
          <w:highlight w:val="yellow"/>
        </w:rPr>
        <w:t>public static final BinaryNode NULLNODE = new BinaryNode(null, null, null);</w:t>
      </w:r>
    </w:p>
    <w:p w:rsidR="00D10531" w:rsidRDefault="00D10531" w:rsidP="00D10531">
      <w:pPr>
        <w:tabs>
          <w:tab w:val="left" w:pos="360"/>
          <w:tab w:val="left" w:pos="720"/>
        </w:tabs>
      </w:pPr>
      <w:r>
        <w:t>The second BinaryNode constructor becomes:</w:t>
      </w:r>
    </w:p>
    <w:p w:rsidR="00D10531" w:rsidRPr="009359B1" w:rsidRDefault="00D10531" w:rsidP="00D10531">
      <w:pPr>
        <w:tabs>
          <w:tab w:val="left" w:pos="360"/>
          <w:tab w:val="left" w:pos="720"/>
        </w:tabs>
        <w:spacing w:after="0"/>
        <w:rPr>
          <w:rFonts w:ascii="Courier New" w:hAnsi="Courier New" w:cs="Courier New"/>
          <w:sz w:val="18"/>
          <w:szCs w:val="18"/>
          <w:highlight w:val="yellow"/>
        </w:rPr>
      </w:pPr>
      <w:r w:rsidRPr="009359B1">
        <w:rPr>
          <w:rFonts w:ascii="Courier New" w:hAnsi="Courier New" w:cs="Courier New"/>
          <w:sz w:val="18"/>
          <w:szCs w:val="18"/>
          <w:highlight w:val="yellow"/>
        </w:rPr>
        <w:t>public BinaryNode(T elt) {</w:t>
      </w:r>
    </w:p>
    <w:p w:rsidR="00D10531" w:rsidRPr="009359B1" w:rsidRDefault="00D10531" w:rsidP="00D10531">
      <w:pPr>
        <w:tabs>
          <w:tab w:val="left" w:pos="360"/>
          <w:tab w:val="left" w:pos="720"/>
        </w:tabs>
        <w:spacing w:after="0"/>
        <w:rPr>
          <w:rFonts w:ascii="Courier New" w:hAnsi="Courier New" w:cs="Courier New"/>
          <w:sz w:val="18"/>
          <w:szCs w:val="18"/>
          <w:highlight w:val="yellow"/>
        </w:rPr>
      </w:pPr>
      <w:r w:rsidRPr="009359B1">
        <w:rPr>
          <w:rFonts w:ascii="Courier New" w:hAnsi="Courier New" w:cs="Courier New"/>
          <w:sz w:val="18"/>
          <w:szCs w:val="18"/>
          <w:highlight w:val="yellow"/>
        </w:rPr>
        <w:tab/>
      </w:r>
      <w:r w:rsidRPr="009359B1">
        <w:rPr>
          <w:rFonts w:ascii="Courier New" w:hAnsi="Courier New" w:cs="Courier New"/>
          <w:sz w:val="18"/>
          <w:szCs w:val="18"/>
          <w:highlight w:val="yellow"/>
        </w:rPr>
        <w:tab/>
        <w:t>this(elt, NULLNODE, NULLNODE);</w:t>
      </w:r>
    </w:p>
    <w:p w:rsidR="00D10531" w:rsidRDefault="00D10531" w:rsidP="00D10531">
      <w:pPr>
        <w:tabs>
          <w:tab w:val="left" w:pos="360"/>
          <w:tab w:val="left" w:pos="720"/>
        </w:tabs>
        <w:spacing w:after="0"/>
        <w:rPr>
          <w:rFonts w:ascii="Courier New" w:hAnsi="Courier New" w:cs="Courier New"/>
          <w:sz w:val="18"/>
          <w:szCs w:val="18"/>
        </w:rPr>
      </w:pPr>
      <w:r w:rsidRPr="009359B1">
        <w:rPr>
          <w:rFonts w:ascii="Courier New" w:hAnsi="Courier New" w:cs="Courier New"/>
          <w:sz w:val="18"/>
          <w:szCs w:val="18"/>
          <w:highlight w:val="yellow"/>
        </w:rPr>
        <w:tab/>
        <w:t>}</w:t>
      </w:r>
    </w:p>
    <w:p w:rsidR="00D10531" w:rsidRDefault="00D10531" w:rsidP="00D10531">
      <w:pPr>
        <w:tabs>
          <w:tab w:val="left" w:pos="360"/>
          <w:tab w:val="left" w:pos="720"/>
        </w:tabs>
        <w:spacing w:after="0"/>
        <w:rPr>
          <w:rFonts w:ascii="Courier New" w:hAnsi="Courier New" w:cs="Courier New"/>
          <w:sz w:val="18"/>
          <w:szCs w:val="18"/>
        </w:rPr>
      </w:pPr>
    </w:p>
    <w:p w:rsidR="00D10531" w:rsidRDefault="00D10531" w:rsidP="00D10531">
      <w:pPr>
        <w:tabs>
          <w:tab w:val="left" w:pos="360"/>
          <w:tab w:val="left" w:pos="720"/>
        </w:tabs>
      </w:pPr>
      <w:r>
        <w:t>Example of simplification</w:t>
      </w:r>
      <w:r w:rsidR="0039253B">
        <w:t xml:space="preserve">--the </w:t>
      </w:r>
      <w:r w:rsidR="0039253B" w:rsidRPr="009359B1">
        <w:rPr>
          <w:rFonts w:ascii="Courier New" w:hAnsi="Courier New" w:cs="Courier New"/>
        </w:rPr>
        <w:t>contains</w:t>
      </w:r>
      <w:r w:rsidR="0039253B">
        <w:t xml:space="preserve"> method</w:t>
      </w:r>
      <w:r>
        <w:t>: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099"/>
        <w:gridCol w:w="4409"/>
        <w:gridCol w:w="4068"/>
      </w:tblGrid>
      <w:tr w:rsidR="00D10531" w:rsidTr="0039253B">
        <w:tc>
          <w:tcPr>
            <w:tcW w:w="1098" w:type="dxa"/>
          </w:tcPr>
          <w:p w:rsidR="00D10531" w:rsidRDefault="009359B1" w:rsidP="00D10531">
            <w:pPr>
              <w:tabs>
                <w:tab w:val="left" w:pos="360"/>
                <w:tab w:val="left" w:pos="720"/>
              </w:tabs>
            </w:pPr>
            <w:r>
              <w:t xml:space="preserve"> </w:t>
            </w:r>
          </w:p>
        </w:tc>
        <w:tc>
          <w:tcPr>
            <w:tcW w:w="4410" w:type="dxa"/>
          </w:tcPr>
          <w:p w:rsidR="00D10531" w:rsidRPr="009359B1" w:rsidRDefault="00D10531" w:rsidP="0039253B">
            <w:pPr>
              <w:tabs>
                <w:tab w:val="left" w:pos="360"/>
                <w:tab w:val="left" w:pos="720"/>
              </w:tabs>
              <w:jc w:val="center"/>
              <w:rPr>
                <w:b/>
              </w:rPr>
            </w:pPr>
            <w:r w:rsidRPr="009359B1">
              <w:rPr>
                <w:b/>
              </w:rPr>
              <w:t>Original version</w:t>
            </w:r>
          </w:p>
        </w:tc>
        <w:tc>
          <w:tcPr>
            <w:tcW w:w="4068" w:type="dxa"/>
          </w:tcPr>
          <w:p w:rsidR="00D10531" w:rsidRPr="009359B1" w:rsidRDefault="00D10531" w:rsidP="0039253B">
            <w:pPr>
              <w:tabs>
                <w:tab w:val="left" w:pos="360"/>
                <w:tab w:val="left" w:pos="720"/>
              </w:tabs>
              <w:jc w:val="center"/>
              <w:rPr>
                <w:b/>
              </w:rPr>
            </w:pPr>
            <w:r w:rsidRPr="009359B1">
              <w:rPr>
                <w:b/>
              </w:rPr>
              <w:t>With NULLNODE</w:t>
            </w:r>
          </w:p>
        </w:tc>
      </w:tr>
      <w:tr w:rsidR="00D10531" w:rsidTr="0039253B">
        <w:tc>
          <w:tcPr>
            <w:tcW w:w="1098" w:type="dxa"/>
          </w:tcPr>
          <w:p w:rsidR="00D10531" w:rsidRPr="009359B1" w:rsidRDefault="00D10531" w:rsidP="0039253B">
            <w:pPr>
              <w:tabs>
                <w:tab w:val="left" w:pos="360"/>
                <w:tab w:val="left" w:pos="720"/>
              </w:tabs>
              <w:jc w:val="center"/>
              <w:rPr>
                <w:b/>
                <w:sz w:val="18"/>
                <w:szCs w:val="18"/>
              </w:rPr>
            </w:pPr>
            <w:r w:rsidRPr="009359B1">
              <w:rPr>
                <w:b/>
                <w:sz w:val="18"/>
                <w:szCs w:val="18"/>
              </w:rPr>
              <w:t>BinaryTree method</w:t>
            </w:r>
          </w:p>
        </w:tc>
        <w:tc>
          <w:tcPr>
            <w:tcW w:w="4410" w:type="dxa"/>
          </w:tcPr>
          <w:p w:rsidR="0039253B" w:rsidRPr="0039253B" w:rsidRDefault="0039253B" w:rsidP="0039253B">
            <w:pPr>
              <w:tabs>
                <w:tab w:val="left" w:pos="360"/>
                <w:tab w:val="left" w:pos="720"/>
              </w:tabs>
              <w:rPr>
                <w:rFonts w:ascii="Courier New" w:hAnsi="Courier New" w:cs="Courier New"/>
                <w:sz w:val="16"/>
                <w:szCs w:val="16"/>
              </w:rPr>
            </w:pPr>
            <w:r w:rsidRPr="0039253B">
              <w:rPr>
                <w:rFonts w:ascii="Courier New" w:hAnsi="Courier New" w:cs="Courier New"/>
                <w:sz w:val="16"/>
                <w:szCs w:val="16"/>
              </w:rPr>
              <w:t>public boolean contains(T obj){</w:t>
            </w:r>
          </w:p>
          <w:p w:rsidR="0039253B" w:rsidRDefault="0039253B" w:rsidP="0039253B">
            <w:pPr>
              <w:tabs>
                <w:tab w:val="left" w:pos="360"/>
                <w:tab w:val="left" w:pos="720"/>
              </w:tabs>
              <w:rPr>
                <w:rFonts w:ascii="Courier New" w:hAnsi="Courier New" w:cs="Courier New"/>
                <w:sz w:val="16"/>
                <w:szCs w:val="16"/>
              </w:rPr>
            </w:pPr>
            <w:r>
              <w:rPr>
                <w:rFonts w:ascii="Courier New" w:hAnsi="Courier New" w:cs="Courier New"/>
                <w:sz w:val="16"/>
                <w:szCs w:val="16"/>
              </w:rPr>
              <w:t xml:space="preserve">   </w:t>
            </w:r>
            <w:r w:rsidRPr="0039253B">
              <w:rPr>
                <w:rFonts w:ascii="Courier New" w:hAnsi="Courier New" w:cs="Courier New"/>
                <w:sz w:val="16"/>
                <w:szCs w:val="16"/>
              </w:rPr>
              <w:t xml:space="preserve">return (this.root != null) &amp;&amp; </w:t>
            </w:r>
          </w:p>
          <w:p w:rsidR="0039253B" w:rsidRPr="0039253B" w:rsidRDefault="0039253B" w:rsidP="0039253B">
            <w:pPr>
              <w:tabs>
                <w:tab w:val="left" w:pos="360"/>
                <w:tab w:val="left" w:pos="720"/>
              </w:tabs>
              <w:rPr>
                <w:rFonts w:ascii="Courier New" w:hAnsi="Courier New" w:cs="Courier New"/>
                <w:sz w:val="16"/>
                <w:szCs w:val="16"/>
              </w:rPr>
            </w:pPr>
            <w:r>
              <w:rPr>
                <w:rFonts w:ascii="Courier New" w:hAnsi="Courier New" w:cs="Courier New"/>
                <w:sz w:val="16"/>
                <w:szCs w:val="16"/>
              </w:rPr>
              <w:t xml:space="preserve">          </w:t>
            </w:r>
            <w:r w:rsidRPr="0039253B">
              <w:rPr>
                <w:rFonts w:ascii="Courier New" w:hAnsi="Courier New" w:cs="Courier New"/>
                <w:sz w:val="16"/>
                <w:szCs w:val="16"/>
              </w:rPr>
              <w:t>this.root.contains(obj);</w:t>
            </w:r>
          </w:p>
          <w:p w:rsidR="00D10531" w:rsidRDefault="0039253B" w:rsidP="0039253B">
            <w:pPr>
              <w:tabs>
                <w:tab w:val="left" w:pos="360"/>
                <w:tab w:val="left" w:pos="720"/>
              </w:tabs>
            </w:pPr>
            <w:r w:rsidRPr="0039253B">
              <w:rPr>
                <w:rFonts w:ascii="Courier New" w:hAnsi="Courier New" w:cs="Courier New"/>
                <w:sz w:val="16"/>
                <w:szCs w:val="16"/>
              </w:rPr>
              <w:tab/>
              <w:t>}</w:t>
            </w:r>
          </w:p>
        </w:tc>
        <w:tc>
          <w:tcPr>
            <w:tcW w:w="4068" w:type="dxa"/>
          </w:tcPr>
          <w:p w:rsidR="0039253B" w:rsidRPr="0039253B" w:rsidRDefault="0039253B" w:rsidP="0039253B">
            <w:pPr>
              <w:tabs>
                <w:tab w:val="left" w:pos="360"/>
                <w:tab w:val="left" w:pos="720"/>
              </w:tabs>
              <w:rPr>
                <w:rFonts w:ascii="Courier New" w:hAnsi="Courier New" w:cs="Courier New"/>
                <w:sz w:val="16"/>
                <w:szCs w:val="16"/>
              </w:rPr>
            </w:pPr>
            <w:r w:rsidRPr="0039253B">
              <w:rPr>
                <w:rFonts w:ascii="Courier New" w:hAnsi="Courier New" w:cs="Courier New"/>
                <w:sz w:val="16"/>
                <w:szCs w:val="16"/>
              </w:rPr>
              <w:t>public boolean contains(T obj){</w:t>
            </w:r>
          </w:p>
          <w:p w:rsidR="0039253B" w:rsidRPr="0039253B" w:rsidRDefault="0039253B" w:rsidP="0039253B">
            <w:pPr>
              <w:tabs>
                <w:tab w:val="left" w:pos="360"/>
                <w:tab w:val="left" w:pos="720"/>
              </w:tabs>
              <w:rPr>
                <w:rFonts w:ascii="Courier New" w:hAnsi="Courier New" w:cs="Courier New"/>
                <w:sz w:val="16"/>
                <w:szCs w:val="16"/>
              </w:rPr>
            </w:pPr>
            <w:r w:rsidRPr="0039253B">
              <w:rPr>
                <w:rFonts w:ascii="Courier New" w:hAnsi="Courier New" w:cs="Courier New"/>
                <w:sz w:val="16"/>
                <w:szCs w:val="16"/>
              </w:rPr>
              <w:t xml:space="preserve">   return this.root.contains(obj);</w:t>
            </w:r>
          </w:p>
          <w:p w:rsidR="00D10531" w:rsidRDefault="0039253B" w:rsidP="0039253B">
            <w:pPr>
              <w:tabs>
                <w:tab w:val="left" w:pos="360"/>
                <w:tab w:val="left" w:pos="720"/>
              </w:tabs>
            </w:pPr>
            <w:r w:rsidRPr="0039253B">
              <w:rPr>
                <w:rFonts w:ascii="Courier New" w:hAnsi="Courier New" w:cs="Courier New"/>
                <w:sz w:val="16"/>
                <w:szCs w:val="16"/>
              </w:rPr>
              <w:t>}</w:t>
            </w:r>
          </w:p>
        </w:tc>
      </w:tr>
      <w:tr w:rsidR="00D10531" w:rsidTr="0039253B">
        <w:tc>
          <w:tcPr>
            <w:tcW w:w="1098" w:type="dxa"/>
          </w:tcPr>
          <w:p w:rsidR="00D10531" w:rsidRPr="009359B1" w:rsidRDefault="00D10531" w:rsidP="0039253B">
            <w:pPr>
              <w:tabs>
                <w:tab w:val="left" w:pos="360"/>
                <w:tab w:val="left" w:pos="720"/>
              </w:tabs>
              <w:jc w:val="center"/>
              <w:rPr>
                <w:b/>
                <w:sz w:val="18"/>
                <w:szCs w:val="18"/>
              </w:rPr>
            </w:pPr>
            <w:r w:rsidRPr="009359B1">
              <w:rPr>
                <w:b/>
                <w:sz w:val="18"/>
                <w:szCs w:val="18"/>
              </w:rPr>
              <w:t>BinaryNode method</w:t>
            </w:r>
          </w:p>
        </w:tc>
        <w:tc>
          <w:tcPr>
            <w:tcW w:w="4410" w:type="dxa"/>
          </w:tcPr>
          <w:p w:rsidR="0039253B" w:rsidRPr="0039253B" w:rsidRDefault="0039253B" w:rsidP="0039253B">
            <w:pPr>
              <w:tabs>
                <w:tab w:val="left" w:pos="360"/>
                <w:tab w:val="left" w:pos="720"/>
              </w:tabs>
              <w:rPr>
                <w:rFonts w:ascii="Courier New" w:hAnsi="Courier New" w:cs="Courier New"/>
                <w:sz w:val="16"/>
                <w:szCs w:val="16"/>
              </w:rPr>
            </w:pPr>
            <w:r w:rsidRPr="0039253B">
              <w:rPr>
                <w:rFonts w:ascii="Courier New" w:hAnsi="Courier New" w:cs="Courier New"/>
                <w:sz w:val="16"/>
                <w:szCs w:val="16"/>
              </w:rPr>
              <w:t>public boolean contains(T obj) {</w:t>
            </w:r>
          </w:p>
          <w:p w:rsidR="0039253B" w:rsidRPr="0039253B" w:rsidRDefault="0039253B" w:rsidP="0039253B">
            <w:pPr>
              <w:tabs>
                <w:tab w:val="left" w:pos="360"/>
                <w:tab w:val="left" w:pos="720"/>
              </w:tabs>
              <w:rPr>
                <w:rFonts w:ascii="Courier New" w:hAnsi="Courier New" w:cs="Courier New"/>
                <w:sz w:val="16"/>
                <w:szCs w:val="16"/>
              </w:rPr>
            </w:pPr>
            <w:r>
              <w:rPr>
                <w:rFonts w:ascii="Courier New" w:hAnsi="Courier New" w:cs="Courier New"/>
                <w:sz w:val="16"/>
                <w:szCs w:val="16"/>
              </w:rPr>
              <w:t xml:space="preserve">   </w:t>
            </w:r>
            <w:r w:rsidRPr="0039253B">
              <w:rPr>
                <w:rFonts w:ascii="Courier New" w:hAnsi="Courier New" w:cs="Courier New"/>
                <w:sz w:val="16"/>
                <w:szCs w:val="16"/>
              </w:rPr>
              <w:t>if (this.element.equals(obj))</w:t>
            </w:r>
          </w:p>
          <w:p w:rsidR="0039253B" w:rsidRPr="0039253B" w:rsidRDefault="0039253B" w:rsidP="0039253B">
            <w:pPr>
              <w:tabs>
                <w:tab w:val="left" w:pos="360"/>
                <w:tab w:val="left" w:pos="720"/>
              </w:tabs>
              <w:rPr>
                <w:rFonts w:ascii="Courier New" w:hAnsi="Courier New" w:cs="Courier New"/>
                <w:sz w:val="16"/>
                <w:szCs w:val="16"/>
              </w:rPr>
            </w:pPr>
            <w:r>
              <w:rPr>
                <w:rFonts w:ascii="Courier New" w:hAnsi="Courier New" w:cs="Courier New"/>
                <w:sz w:val="16"/>
                <w:szCs w:val="16"/>
              </w:rPr>
              <w:t xml:space="preserve">      </w:t>
            </w:r>
            <w:r w:rsidRPr="0039253B">
              <w:rPr>
                <w:rFonts w:ascii="Courier New" w:hAnsi="Courier New" w:cs="Courier New"/>
                <w:sz w:val="16"/>
                <w:szCs w:val="16"/>
              </w:rPr>
              <w:t>return true;</w:t>
            </w:r>
          </w:p>
          <w:p w:rsidR="0039253B" w:rsidRDefault="0039253B" w:rsidP="0039253B">
            <w:pPr>
              <w:tabs>
                <w:tab w:val="left" w:pos="360"/>
                <w:tab w:val="left" w:pos="720"/>
              </w:tabs>
              <w:rPr>
                <w:rFonts w:ascii="Courier New" w:hAnsi="Courier New" w:cs="Courier New"/>
                <w:sz w:val="16"/>
                <w:szCs w:val="16"/>
              </w:rPr>
            </w:pPr>
            <w:r>
              <w:rPr>
                <w:rFonts w:ascii="Courier New" w:hAnsi="Courier New" w:cs="Courier New"/>
                <w:sz w:val="16"/>
                <w:szCs w:val="16"/>
              </w:rPr>
              <w:t xml:space="preserve">   return (</w:t>
            </w:r>
            <w:r w:rsidRPr="0039253B">
              <w:rPr>
                <w:rFonts w:ascii="Courier New" w:hAnsi="Courier New" w:cs="Courier New"/>
                <w:sz w:val="16"/>
                <w:szCs w:val="16"/>
              </w:rPr>
              <w:t xml:space="preserve">(this.left != null)  &amp;&amp; </w:t>
            </w:r>
          </w:p>
          <w:p w:rsidR="0039253B" w:rsidRPr="0039253B" w:rsidRDefault="0039253B" w:rsidP="0039253B">
            <w:pPr>
              <w:tabs>
                <w:tab w:val="left" w:pos="360"/>
                <w:tab w:val="left" w:pos="720"/>
              </w:tabs>
              <w:rPr>
                <w:rFonts w:ascii="Courier New" w:hAnsi="Courier New" w:cs="Courier New"/>
                <w:sz w:val="16"/>
                <w:szCs w:val="16"/>
              </w:rPr>
            </w:pPr>
            <w:r>
              <w:rPr>
                <w:rFonts w:ascii="Courier New" w:hAnsi="Courier New" w:cs="Courier New"/>
                <w:sz w:val="16"/>
                <w:szCs w:val="16"/>
              </w:rPr>
              <w:t xml:space="preserve">           this.left.contains(obj))</w:t>
            </w:r>
          </w:p>
          <w:p w:rsidR="0039253B" w:rsidRPr="0039253B" w:rsidRDefault="0039253B" w:rsidP="0039253B">
            <w:pPr>
              <w:tabs>
                <w:tab w:val="left" w:pos="360"/>
                <w:tab w:val="left" w:pos="720"/>
              </w:tabs>
              <w:rPr>
                <w:rFonts w:ascii="Courier New" w:hAnsi="Courier New" w:cs="Courier New"/>
                <w:sz w:val="16"/>
                <w:szCs w:val="16"/>
              </w:rPr>
            </w:pPr>
            <w:r>
              <w:rPr>
                <w:rFonts w:ascii="Courier New" w:hAnsi="Courier New" w:cs="Courier New"/>
                <w:sz w:val="16"/>
                <w:szCs w:val="16"/>
              </w:rPr>
              <w:tab/>
            </w:r>
            <w:r>
              <w:rPr>
                <w:rFonts w:ascii="Courier New" w:hAnsi="Courier New" w:cs="Courier New"/>
                <w:sz w:val="16"/>
                <w:szCs w:val="16"/>
              </w:rPr>
              <w:tab/>
            </w:r>
            <w:r w:rsidRPr="0039253B">
              <w:rPr>
                <w:rFonts w:ascii="Courier New" w:hAnsi="Courier New" w:cs="Courier New"/>
                <w:sz w:val="16"/>
                <w:szCs w:val="16"/>
              </w:rPr>
              <w:t>||</w:t>
            </w:r>
          </w:p>
          <w:p w:rsidR="0039253B" w:rsidRPr="0039253B" w:rsidRDefault="0039253B" w:rsidP="0039253B">
            <w:pPr>
              <w:tabs>
                <w:tab w:val="left" w:pos="360"/>
                <w:tab w:val="left" w:pos="720"/>
              </w:tabs>
              <w:rPr>
                <w:rFonts w:ascii="Courier New" w:hAnsi="Courier New" w:cs="Courier New"/>
                <w:sz w:val="16"/>
                <w:szCs w:val="16"/>
              </w:rPr>
            </w:pPr>
            <w:r>
              <w:rPr>
                <w:rFonts w:ascii="Courier New" w:hAnsi="Courier New" w:cs="Courier New"/>
                <w:sz w:val="16"/>
                <w:szCs w:val="16"/>
              </w:rPr>
              <w:tab/>
            </w:r>
            <w:r>
              <w:rPr>
                <w:rFonts w:ascii="Courier New" w:hAnsi="Courier New" w:cs="Courier New"/>
                <w:sz w:val="16"/>
                <w:szCs w:val="16"/>
              </w:rPr>
              <w:tab/>
              <w:t xml:space="preserve">  </w:t>
            </w:r>
            <w:r w:rsidRPr="0039253B">
              <w:rPr>
                <w:rFonts w:ascii="Courier New" w:hAnsi="Courier New" w:cs="Courier New"/>
                <w:sz w:val="16"/>
                <w:szCs w:val="16"/>
              </w:rPr>
              <w:t xml:space="preserve">((this.right != null) &amp;&amp; </w:t>
            </w:r>
            <w:r>
              <w:rPr>
                <w:rFonts w:ascii="Courier New" w:hAnsi="Courier New" w:cs="Courier New"/>
                <w:sz w:val="16"/>
                <w:szCs w:val="16"/>
              </w:rPr>
              <w:br/>
              <w:t xml:space="preserve">           </w:t>
            </w:r>
            <w:r w:rsidRPr="0039253B">
              <w:rPr>
                <w:rFonts w:ascii="Courier New" w:hAnsi="Courier New" w:cs="Courier New"/>
                <w:sz w:val="16"/>
                <w:szCs w:val="16"/>
              </w:rPr>
              <w:t>this.right.contains(obj));</w:t>
            </w:r>
          </w:p>
          <w:p w:rsidR="00D10531" w:rsidRPr="0039253B" w:rsidRDefault="0039253B" w:rsidP="0039253B">
            <w:pPr>
              <w:tabs>
                <w:tab w:val="left" w:pos="360"/>
                <w:tab w:val="left" w:pos="720"/>
              </w:tabs>
              <w:rPr>
                <w:sz w:val="16"/>
                <w:szCs w:val="16"/>
              </w:rPr>
            </w:pPr>
            <w:r w:rsidRPr="0039253B">
              <w:rPr>
                <w:rFonts w:ascii="Courier New" w:hAnsi="Courier New" w:cs="Courier New"/>
                <w:sz w:val="16"/>
                <w:szCs w:val="16"/>
              </w:rPr>
              <w:tab/>
              <w:t>}</w:t>
            </w:r>
          </w:p>
        </w:tc>
        <w:tc>
          <w:tcPr>
            <w:tcW w:w="4068" w:type="dxa"/>
          </w:tcPr>
          <w:p w:rsidR="0039253B" w:rsidRPr="0039253B" w:rsidRDefault="0039253B" w:rsidP="0039253B">
            <w:pPr>
              <w:tabs>
                <w:tab w:val="left" w:pos="360"/>
                <w:tab w:val="left" w:pos="720"/>
              </w:tabs>
              <w:rPr>
                <w:rFonts w:ascii="Courier New" w:hAnsi="Courier New" w:cs="Courier New"/>
                <w:sz w:val="16"/>
                <w:szCs w:val="16"/>
              </w:rPr>
            </w:pPr>
            <w:r w:rsidRPr="0039253B">
              <w:rPr>
                <w:rFonts w:ascii="Courier New" w:hAnsi="Courier New" w:cs="Courier New"/>
                <w:sz w:val="16"/>
                <w:szCs w:val="16"/>
              </w:rPr>
              <w:t>public boolean contains(T obj) {</w:t>
            </w:r>
          </w:p>
          <w:p w:rsidR="0039253B" w:rsidRPr="0039253B" w:rsidRDefault="0039253B" w:rsidP="0039253B">
            <w:pPr>
              <w:tabs>
                <w:tab w:val="left" w:pos="360"/>
                <w:tab w:val="left" w:pos="720"/>
              </w:tabs>
              <w:rPr>
                <w:rFonts w:ascii="Courier New" w:hAnsi="Courier New" w:cs="Courier New"/>
                <w:sz w:val="16"/>
                <w:szCs w:val="16"/>
              </w:rPr>
            </w:pPr>
            <w:r>
              <w:rPr>
                <w:rFonts w:ascii="Courier New" w:hAnsi="Courier New" w:cs="Courier New"/>
                <w:sz w:val="16"/>
                <w:szCs w:val="16"/>
              </w:rPr>
              <w:tab/>
            </w:r>
            <w:r w:rsidRPr="0039253B">
              <w:rPr>
                <w:rFonts w:ascii="Courier New" w:hAnsi="Courier New" w:cs="Courier New"/>
                <w:sz w:val="16"/>
                <w:szCs w:val="16"/>
              </w:rPr>
              <w:t>return this != NULLNODE &amp;&amp;</w:t>
            </w:r>
          </w:p>
          <w:p w:rsidR="0039253B" w:rsidRPr="0039253B" w:rsidRDefault="0039253B" w:rsidP="0039253B">
            <w:pPr>
              <w:tabs>
                <w:tab w:val="left" w:pos="360"/>
                <w:tab w:val="left" w:pos="720"/>
              </w:tabs>
              <w:rPr>
                <w:rFonts w:ascii="Courier New" w:hAnsi="Courier New" w:cs="Courier New"/>
                <w:sz w:val="16"/>
                <w:szCs w:val="16"/>
              </w:rPr>
            </w:pPr>
            <w:r>
              <w:rPr>
                <w:rFonts w:ascii="Courier New" w:hAnsi="Courier New" w:cs="Courier New"/>
                <w:sz w:val="16"/>
                <w:szCs w:val="16"/>
              </w:rPr>
              <w:tab/>
              <w:t xml:space="preserve">        (</w:t>
            </w:r>
            <w:r w:rsidRPr="0039253B">
              <w:rPr>
                <w:rFonts w:ascii="Courier New" w:hAnsi="Courier New" w:cs="Courier New"/>
                <w:sz w:val="16"/>
                <w:szCs w:val="16"/>
              </w:rPr>
              <w:t>this.element.equals(obj) ||</w:t>
            </w:r>
          </w:p>
          <w:p w:rsidR="0039253B" w:rsidRPr="0039253B" w:rsidRDefault="0039253B" w:rsidP="0039253B">
            <w:pPr>
              <w:tabs>
                <w:tab w:val="left" w:pos="360"/>
                <w:tab w:val="left" w:pos="720"/>
              </w:tabs>
              <w:rPr>
                <w:rFonts w:ascii="Courier New" w:hAnsi="Courier New" w:cs="Courier New"/>
                <w:sz w:val="16"/>
                <w:szCs w:val="16"/>
              </w:rPr>
            </w:pPr>
            <w:r>
              <w:rPr>
                <w:rFonts w:ascii="Courier New" w:hAnsi="Courier New" w:cs="Courier New"/>
                <w:sz w:val="16"/>
                <w:szCs w:val="16"/>
              </w:rPr>
              <w:tab/>
            </w:r>
            <w:r>
              <w:rPr>
                <w:rFonts w:ascii="Courier New" w:hAnsi="Courier New" w:cs="Courier New"/>
                <w:sz w:val="16"/>
                <w:szCs w:val="16"/>
              </w:rPr>
              <w:tab/>
              <w:t xml:space="preserve">     </w:t>
            </w:r>
            <w:r w:rsidRPr="0039253B">
              <w:rPr>
                <w:rFonts w:ascii="Courier New" w:hAnsi="Courier New" w:cs="Courier New"/>
                <w:sz w:val="16"/>
                <w:szCs w:val="16"/>
              </w:rPr>
              <w:t>this.left.contains(obj)  ||</w:t>
            </w:r>
          </w:p>
          <w:p w:rsidR="0039253B" w:rsidRPr="0039253B" w:rsidRDefault="0039253B" w:rsidP="0039253B">
            <w:pPr>
              <w:tabs>
                <w:tab w:val="left" w:pos="360"/>
                <w:tab w:val="left" w:pos="720"/>
              </w:tabs>
              <w:rPr>
                <w:rFonts w:ascii="Courier New" w:hAnsi="Courier New" w:cs="Courier New"/>
                <w:sz w:val="16"/>
                <w:szCs w:val="16"/>
              </w:rPr>
            </w:pPr>
            <w:r>
              <w:rPr>
                <w:rFonts w:ascii="Courier New" w:hAnsi="Courier New" w:cs="Courier New"/>
                <w:sz w:val="16"/>
                <w:szCs w:val="16"/>
              </w:rPr>
              <w:tab/>
            </w:r>
            <w:r>
              <w:rPr>
                <w:rFonts w:ascii="Courier New" w:hAnsi="Courier New" w:cs="Courier New"/>
                <w:sz w:val="16"/>
                <w:szCs w:val="16"/>
              </w:rPr>
              <w:tab/>
              <w:t xml:space="preserve">     </w:t>
            </w:r>
            <w:r w:rsidRPr="0039253B">
              <w:rPr>
                <w:rFonts w:ascii="Courier New" w:hAnsi="Courier New" w:cs="Courier New"/>
                <w:sz w:val="16"/>
                <w:szCs w:val="16"/>
              </w:rPr>
              <w:t>this.right.contains(obj));</w:t>
            </w:r>
          </w:p>
          <w:p w:rsidR="00D10531" w:rsidRPr="0039253B" w:rsidRDefault="0039253B" w:rsidP="0039253B">
            <w:pPr>
              <w:tabs>
                <w:tab w:val="left" w:pos="360"/>
                <w:tab w:val="left" w:pos="720"/>
              </w:tabs>
              <w:rPr>
                <w:rFonts w:ascii="Courier New" w:hAnsi="Courier New" w:cs="Courier New"/>
              </w:rPr>
            </w:pPr>
            <w:r w:rsidRPr="0039253B">
              <w:rPr>
                <w:rFonts w:ascii="Courier New" w:hAnsi="Courier New" w:cs="Courier New"/>
                <w:sz w:val="16"/>
                <w:szCs w:val="16"/>
              </w:rPr>
              <w:tab/>
              <w:t>}</w:t>
            </w:r>
          </w:p>
        </w:tc>
      </w:tr>
    </w:tbl>
    <w:p w:rsidR="00D10531" w:rsidRDefault="00D10531" w:rsidP="00D10531">
      <w:pPr>
        <w:tabs>
          <w:tab w:val="left" w:pos="360"/>
          <w:tab w:val="left" w:pos="720"/>
        </w:tabs>
      </w:pPr>
    </w:p>
    <w:p w:rsidR="00D10531" w:rsidRPr="00D10531" w:rsidRDefault="009359B1" w:rsidP="00D10531">
      <w:pPr>
        <w:tabs>
          <w:tab w:val="left" w:pos="360"/>
          <w:tab w:val="left" w:pos="720"/>
        </w:tabs>
        <w:spacing w:after="0"/>
        <w:rPr>
          <w:rFonts w:ascii="Courier New" w:hAnsi="Courier New" w:cs="Courier New"/>
          <w:sz w:val="18"/>
          <w:szCs w:val="18"/>
        </w:rPr>
      </w:pPr>
      <w:r w:rsidRPr="009359B1">
        <w:t>See</w:t>
      </w:r>
      <w:r>
        <w:rPr>
          <w:rFonts w:ascii="Courier New" w:hAnsi="Courier New" w:cs="Courier New"/>
          <w:sz w:val="18"/>
          <w:szCs w:val="18"/>
        </w:rPr>
        <w:t xml:space="preserve"> the code in your repository for additional examples.</w:t>
      </w:r>
    </w:p>
    <w:sectPr w:rsidR="00D10531" w:rsidRPr="00D1053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9444A"/>
    <w:rsid w:val="0039253B"/>
    <w:rsid w:val="0079444A"/>
    <w:rsid w:val="0092760E"/>
    <w:rsid w:val="009359B1"/>
    <w:rsid w:val="00A51FD6"/>
    <w:rsid w:val="00D10531"/>
    <w:rsid w:val="00D30F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D10531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D10531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25</TotalTime>
  <Pages>1</Pages>
  <Words>192</Words>
  <Characters>1101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Rose-Hulman Institute of Technology</Company>
  <LinksUpToDate>false</LinksUpToDate>
  <CharactersWithSpaces>1291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Anderson, Claude W</dc:creator>
  <cp:keywords/>
  <dc:description/>
  <cp:lastModifiedBy>Anderson, Claude W</cp:lastModifiedBy>
  <cp:revision>2</cp:revision>
  <dcterms:created xsi:type="dcterms:W3CDTF">2011-01-05T14:53:00Z</dcterms:created>
  <dcterms:modified xsi:type="dcterms:W3CDTF">2011-01-05T15:18:00Z</dcterms:modified>
</cp:coreProperties>
</file>